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4" w:rsidRDefault="00AE3B94"/>
    <w:p w:rsidR="00465DFE" w:rsidRPr="007C5CAB" w:rsidRDefault="001872E3">
      <w:pPr>
        <w:rPr>
          <w:rFonts w:ascii="Arial" w:hAnsi="Arial"/>
          <w:b/>
          <w:u w:val="single"/>
        </w:rPr>
      </w:pPr>
      <w:r w:rsidRPr="007C5CAB">
        <w:rPr>
          <w:rFonts w:ascii="Arial" w:hAnsi="Arial"/>
          <w:b/>
          <w:u w:val="single"/>
        </w:rPr>
        <w:t xml:space="preserve">CONGRUENCY </w:t>
      </w:r>
      <w:r w:rsidR="00306A8F" w:rsidRPr="007C5CAB">
        <w:rPr>
          <w:rFonts w:ascii="Arial" w:hAnsi="Arial"/>
          <w:b/>
          <w:u w:val="single"/>
        </w:rPr>
        <w:t>TO MATH STANDARDS</w:t>
      </w:r>
    </w:p>
    <w:p w:rsidR="00306A8F" w:rsidRPr="007C5CAB" w:rsidRDefault="007C5CAB">
      <w:pPr>
        <w:rPr>
          <w:rFonts w:ascii="Arial" w:hAnsi="Arial"/>
          <w:b/>
        </w:rPr>
      </w:pPr>
      <w:r w:rsidRPr="007C5CAB">
        <w:rPr>
          <w:rFonts w:ascii="Arial" w:hAnsi="Arial"/>
          <w:b/>
        </w:rPr>
        <w:t>Instructional Look-</w:t>
      </w:r>
      <w:proofErr w:type="spellStart"/>
      <w:r w:rsidR="00306A8F" w:rsidRPr="007C5CAB">
        <w:rPr>
          <w:rFonts w:ascii="Arial" w:hAnsi="Arial"/>
          <w:b/>
        </w:rPr>
        <w:t>fors</w:t>
      </w:r>
      <w:proofErr w:type="spellEnd"/>
      <w:r w:rsidRPr="007C5CAB">
        <w:rPr>
          <w:rFonts w:ascii="Arial" w:hAnsi="Arial"/>
          <w:b/>
        </w:rPr>
        <w:t xml:space="preserve"> and </w:t>
      </w:r>
      <w:r w:rsidR="00306A8F" w:rsidRPr="007C5CAB">
        <w:rPr>
          <w:rFonts w:ascii="Arial" w:hAnsi="Arial"/>
          <w:b/>
        </w:rPr>
        <w:t xml:space="preserve">Coaching questions for Principals </w:t>
      </w:r>
    </w:p>
    <w:p w:rsidR="00465DFE" w:rsidRPr="00306A8F" w:rsidRDefault="00465DFE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418"/>
        <w:gridCol w:w="5554"/>
      </w:tblGrid>
      <w:tr w:rsidR="003459D9" w:rsidRPr="001872E3" w:rsidTr="00064C61">
        <w:trPr>
          <w:trHeight w:val="813"/>
        </w:trPr>
        <w:tc>
          <w:tcPr>
            <w:tcW w:w="5418" w:type="dxa"/>
            <w:shd w:val="clear" w:color="auto" w:fill="548DD4" w:themeFill="text2" w:themeFillTint="99"/>
          </w:tcPr>
          <w:p w:rsidR="003459D9" w:rsidRPr="007C5CAB" w:rsidRDefault="003459D9" w:rsidP="00465DF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Shifts to Instruction</w:t>
            </w:r>
          </w:p>
        </w:tc>
        <w:tc>
          <w:tcPr>
            <w:tcW w:w="5554" w:type="dxa"/>
            <w:shd w:val="clear" w:color="auto" w:fill="548DD4" w:themeFill="text2" w:themeFillTint="99"/>
          </w:tcPr>
          <w:p w:rsidR="00407F5C" w:rsidRPr="007C5CAB" w:rsidRDefault="00407F5C" w:rsidP="00407F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Pre-Conference Questions</w:t>
            </w:r>
          </w:p>
          <w:p w:rsidR="001872E3" w:rsidRPr="007C5CAB" w:rsidRDefault="00407F5C" w:rsidP="00AC077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Focus Domain 1</w:t>
            </w:r>
          </w:p>
        </w:tc>
      </w:tr>
      <w:tr w:rsidR="003459D9" w:rsidRPr="001872E3" w:rsidTr="00064C61">
        <w:trPr>
          <w:trHeight w:val="5074"/>
        </w:trPr>
        <w:tc>
          <w:tcPr>
            <w:tcW w:w="5418" w:type="dxa"/>
            <w:shd w:val="clear" w:color="auto" w:fill="DBE5F1" w:themeFill="accent1" w:themeFillTint="33"/>
          </w:tcPr>
          <w:p w:rsidR="009903A3" w:rsidRPr="00AC0771" w:rsidRDefault="009903A3">
            <w:pPr>
              <w:rPr>
                <w:rStyle w:val="Strong"/>
                <w:rFonts w:ascii="Arial" w:hAnsi="Arial" w:cs="Arial"/>
                <w:color w:val="000000" w:themeColor="text1"/>
                <w:u w:val="single"/>
              </w:rPr>
            </w:pPr>
            <w:r w:rsidRPr="00AC0771">
              <w:rPr>
                <w:rStyle w:val="Strong"/>
                <w:rFonts w:ascii="Arial" w:hAnsi="Arial" w:cs="Arial"/>
                <w:color w:val="000000" w:themeColor="text1"/>
                <w:u w:val="single"/>
              </w:rPr>
              <w:t>FOCUS</w:t>
            </w:r>
          </w:p>
          <w:p w:rsidR="00306A8F" w:rsidRPr="00407F5C" w:rsidRDefault="009903A3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407F5C">
              <w:rPr>
                <w:rStyle w:val="Strong"/>
                <w:rFonts w:ascii="Arial" w:hAnsi="Arial" w:cs="Arial"/>
                <w:b w:val="0"/>
                <w:color w:val="000000" w:themeColor="text1"/>
              </w:rPr>
              <w:t>Focus strongly where the Standards focus</w:t>
            </w:r>
          </w:p>
          <w:p w:rsidR="009903A3" w:rsidRPr="00AC0771" w:rsidRDefault="009903A3">
            <w:pPr>
              <w:rPr>
                <w:rStyle w:val="Strong"/>
                <w:rFonts w:ascii="Arial" w:hAnsi="Arial" w:cs="Arial"/>
                <w:color w:val="000000" w:themeColor="text1"/>
                <w:u w:val="single"/>
              </w:rPr>
            </w:pPr>
            <w:r w:rsidRPr="00AC0771">
              <w:rPr>
                <w:rStyle w:val="Strong"/>
                <w:rFonts w:ascii="Arial" w:hAnsi="Arial" w:cs="Arial"/>
                <w:color w:val="000000" w:themeColor="text1"/>
                <w:u w:val="single"/>
              </w:rPr>
              <w:t>COHERENCE</w:t>
            </w:r>
          </w:p>
          <w:p w:rsidR="009903A3" w:rsidRPr="00407F5C" w:rsidRDefault="009903A3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407F5C">
              <w:rPr>
                <w:rStyle w:val="Strong"/>
                <w:rFonts w:ascii="Arial" w:hAnsi="Arial" w:cs="Arial"/>
                <w:b w:val="0"/>
                <w:color w:val="000000" w:themeColor="text1"/>
              </w:rPr>
              <w:t>Think across grades; link to major topics within grades</w:t>
            </w:r>
          </w:p>
          <w:p w:rsidR="001872E3" w:rsidRPr="00AC0771" w:rsidRDefault="001872E3">
            <w:pPr>
              <w:rPr>
                <w:rStyle w:val="Strong"/>
                <w:rFonts w:ascii="Arial" w:hAnsi="Arial" w:cs="Arial"/>
                <w:color w:val="000000" w:themeColor="text1"/>
                <w:u w:val="single"/>
              </w:rPr>
            </w:pPr>
            <w:r w:rsidRPr="00AC0771">
              <w:rPr>
                <w:rStyle w:val="Strong"/>
                <w:rFonts w:ascii="Arial" w:hAnsi="Arial" w:cs="Arial"/>
                <w:color w:val="000000" w:themeColor="text1"/>
                <w:u w:val="single"/>
              </w:rPr>
              <w:t>RIGOR</w:t>
            </w:r>
          </w:p>
          <w:p w:rsidR="009903A3" w:rsidRDefault="009903A3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407F5C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In major topics, pursue conceptual understanding, application, and procedural skill </w:t>
            </w:r>
          </w:p>
          <w:p w:rsidR="00245164" w:rsidRDefault="00245164">
            <w:pPr>
              <w:rPr>
                <w:rStyle w:val="Strong"/>
                <w:rFonts w:ascii="Arial" w:hAnsi="Arial" w:cs="Arial"/>
                <w:color w:val="000000" w:themeColor="text1"/>
                <w:u w:val="single"/>
              </w:rPr>
            </w:pPr>
          </w:p>
          <w:p w:rsidR="00521954" w:rsidRPr="00AC0771" w:rsidRDefault="00521954">
            <w:pPr>
              <w:rPr>
                <w:rStyle w:val="Strong"/>
                <w:rFonts w:ascii="Arial" w:hAnsi="Arial" w:cs="Arial"/>
                <w:color w:val="000000" w:themeColor="text1"/>
                <w:u w:val="single"/>
              </w:rPr>
            </w:pPr>
            <w:r w:rsidRPr="00AC0771">
              <w:rPr>
                <w:rStyle w:val="Strong"/>
                <w:rFonts w:ascii="Arial" w:hAnsi="Arial" w:cs="Arial"/>
                <w:color w:val="000000" w:themeColor="text1"/>
                <w:u w:val="single"/>
              </w:rPr>
              <w:t>MATH PRACTICE STANDARDS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Make sense of problems and persevere in solving them.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Reason abstractly and quantitatively.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Construct viable arguments and critique the reasoning of others.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Model with mathematics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appropriate tools strategically.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Attend to precision.</w:t>
            </w:r>
          </w:p>
          <w:p w:rsidR="005216ED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Look for and make use of structure.</w:t>
            </w:r>
          </w:p>
          <w:p w:rsidR="007C5CAB" w:rsidRPr="00EB703C" w:rsidRDefault="005216ED" w:rsidP="005216ED">
            <w:pPr>
              <w:numPr>
                <w:ilvl w:val="0"/>
                <w:numId w:val="1"/>
              </w:num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B70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Look for and express regularity in repeated reasoning</w:t>
            </w:r>
          </w:p>
          <w:p w:rsidR="00EB703C" w:rsidRPr="005216ED" w:rsidRDefault="00EB703C" w:rsidP="00EB703C">
            <w:pPr>
              <w:spacing w:line="270" w:lineRule="atLeast"/>
              <w:ind w:left="4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4" w:type="dxa"/>
            <w:shd w:val="clear" w:color="auto" w:fill="DBE5F1" w:themeFill="accent1" w:themeFillTint="33"/>
          </w:tcPr>
          <w:p w:rsidR="003459D9" w:rsidRPr="00FE0588" w:rsidRDefault="00BA00FC">
            <w:pPr>
              <w:rPr>
                <w:rFonts w:cs="Calibri"/>
              </w:rPr>
            </w:pPr>
            <w:r w:rsidRPr="00FE0588">
              <w:rPr>
                <w:rFonts w:cs="Calibri"/>
              </w:rPr>
              <w:t>--</w:t>
            </w:r>
            <w:r w:rsidR="00E31BD5" w:rsidRPr="00FE0588">
              <w:rPr>
                <w:rFonts w:cs="Calibri"/>
              </w:rPr>
              <w:t>Does the lesson t</w:t>
            </w:r>
            <w:r w:rsidR="007F1087" w:rsidRPr="00FE0588">
              <w:rPr>
                <w:rFonts w:cs="Calibri"/>
              </w:rPr>
              <w:t xml:space="preserve">arget a grade- level </w:t>
            </w:r>
            <w:r w:rsidRPr="00FE0588">
              <w:rPr>
                <w:rFonts w:cs="Calibri"/>
              </w:rPr>
              <w:t>KCAS/</w:t>
            </w:r>
            <w:r w:rsidR="007F1087" w:rsidRPr="00FE0588">
              <w:rPr>
                <w:rFonts w:cs="Calibri"/>
              </w:rPr>
              <w:t>CCSS mathematics standard</w:t>
            </w:r>
            <w:r w:rsidR="00D17B3A">
              <w:rPr>
                <w:rFonts w:cs="Calibri"/>
              </w:rPr>
              <w:t xml:space="preserve"> </w:t>
            </w:r>
            <w:r w:rsidR="007F1087" w:rsidRPr="00FE0588">
              <w:rPr>
                <w:rFonts w:cs="Calibri"/>
              </w:rPr>
              <w:t>to the full depth of the standards for teaching and learning</w:t>
            </w:r>
            <w:r w:rsidR="008940BE" w:rsidRPr="00FE0588">
              <w:rPr>
                <w:rFonts w:cs="Calibri"/>
              </w:rPr>
              <w:t xml:space="preserve"> (beyond DOK1)</w:t>
            </w:r>
            <w:r w:rsidR="007F1087" w:rsidRPr="00FE0588">
              <w:rPr>
                <w:rFonts w:cs="Calibri"/>
              </w:rPr>
              <w:t>?</w:t>
            </w:r>
          </w:p>
          <w:p w:rsidR="00582A23" w:rsidRPr="00FE0588" w:rsidRDefault="00582A23" w:rsidP="00582A23">
            <w:pPr>
              <w:autoSpaceDE w:val="0"/>
              <w:autoSpaceDN w:val="0"/>
              <w:adjustRightInd w:val="0"/>
              <w:spacing w:after="80" w:line="201" w:lineRule="atLeast"/>
              <w:rPr>
                <w:rFonts w:cs="HelveticaNeueLT Std Lt"/>
                <w:color w:val="000000"/>
              </w:rPr>
            </w:pPr>
            <w:r w:rsidRPr="00FE0588">
              <w:rPr>
                <w:rFonts w:cs="HelveticaNeueLT Std Lt"/>
                <w:color w:val="000000"/>
              </w:rPr>
              <w:t>--</w:t>
            </w:r>
            <w:r w:rsidR="00643F5C" w:rsidRPr="00FE0588">
              <w:rPr>
                <w:rFonts w:cs="HelveticaNeueLT Std Lt"/>
                <w:color w:val="000000"/>
              </w:rPr>
              <w:t>How does the target</w:t>
            </w:r>
            <w:r w:rsidRPr="001A5F77">
              <w:rPr>
                <w:rFonts w:cs="HelveticaNeueLT Std Lt"/>
                <w:color w:val="000000"/>
              </w:rPr>
              <w:t xml:space="preserve"> connect to the bigger focus of the unit?</w:t>
            </w:r>
            <w:r w:rsidRPr="00FE0588">
              <w:rPr>
                <w:rFonts w:cs="HelveticaNeueLT Std Lt"/>
                <w:color w:val="000000"/>
              </w:rPr>
              <w:t xml:space="preserve"> </w:t>
            </w:r>
            <w:r w:rsidR="008D2670">
              <w:rPr>
                <w:rFonts w:cs="HelveticaNeueLT Std Lt"/>
                <w:color w:val="000000"/>
              </w:rPr>
              <w:t>What are possible misconceptions student might have, and how will those be addressed?</w:t>
            </w:r>
          </w:p>
          <w:p w:rsidR="007F1087" w:rsidRPr="00FE0588" w:rsidRDefault="00BA00FC">
            <w:pPr>
              <w:rPr>
                <w:rFonts w:cs="Calibri"/>
              </w:rPr>
            </w:pPr>
            <w:r w:rsidRPr="00FE0588">
              <w:rPr>
                <w:rFonts w:cs="Calibri"/>
              </w:rPr>
              <w:t>--</w:t>
            </w:r>
            <w:r w:rsidR="00E31BD5" w:rsidRPr="00FE0588">
              <w:rPr>
                <w:rFonts w:cs="Calibri"/>
              </w:rPr>
              <w:t xml:space="preserve">Are the </w:t>
            </w:r>
            <w:r w:rsidR="007F1087" w:rsidRPr="00FE0588">
              <w:rPr>
                <w:rFonts w:cs="Calibri"/>
                <w:i/>
              </w:rPr>
              <w:t>Standards for Mathematical Practice</w:t>
            </w:r>
            <w:r w:rsidR="007F1087" w:rsidRPr="00FE0588">
              <w:rPr>
                <w:rFonts w:cs="Calibri"/>
              </w:rPr>
              <w:t xml:space="preserve"> th</w:t>
            </w:r>
            <w:r w:rsidR="00E31BD5" w:rsidRPr="00FE0588">
              <w:rPr>
                <w:rFonts w:cs="Calibri"/>
              </w:rPr>
              <w:t xml:space="preserve">at are central to the lesson </w:t>
            </w:r>
            <w:r w:rsidR="007F1087" w:rsidRPr="00FE0588">
              <w:rPr>
                <w:rFonts w:cs="Calibri"/>
              </w:rPr>
              <w:t xml:space="preserve"> identified, handled in a grade-appropriate way, and well connected</w:t>
            </w:r>
            <w:r w:rsidR="00E31BD5" w:rsidRPr="00FE0588">
              <w:rPr>
                <w:rFonts w:cs="Calibri"/>
              </w:rPr>
              <w:t xml:space="preserve"> to the content being addressed?</w:t>
            </w:r>
          </w:p>
          <w:p w:rsidR="00E32A53" w:rsidRPr="00FE0588" w:rsidRDefault="00BA00FC" w:rsidP="00E31BD5">
            <w:pPr>
              <w:pStyle w:val="Default"/>
              <w:rPr>
                <w:rFonts w:asciiTheme="minorHAnsi" w:hAnsiTheme="minorHAnsi" w:cs="Calibri"/>
              </w:rPr>
            </w:pPr>
            <w:r w:rsidRPr="00FE0588">
              <w:rPr>
                <w:rFonts w:asciiTheme="minorHAnsi" w:hAnsiTheme="minorHAnsi" w:cs="Calibri"/>
              </w:rPr>
              <w:t>--Does the lesson present</w:t>
            </w:r>
            <w:r w:rsidR="00E31BD5" w:rsidRPr="00FE0588">
              <w:rPr>
                <w:rFonts w:asciiTheme="minorHAnsi" w:hAnsiTheme="minorHAnsi" w:cs="Calibri"/>
              </w:rPr>
              <w:t xml:space="preserve"> a balance of mathematical procedures and deeper conceptual und</w:t>
            </w:r>
            <w:r w:rsidRPr="00FE0588">
              <w:rPr>
                <w:rFonts w:asciiTheme="minorHAnsi" w:hAnsiTheme="minorHAnsi" w:cs="Calibri"/>
              </w:rPr>
              <w:t>erstanding inherent in the KCAS/CCSS?</w:t>
            </w:r>
          </w:p>
          <w:p w:rsidR="00E31BD5" w:rsidRPr="00FE0588" w:rsidRDefault="00E32A53" w:rsidP="00084368">
            <w:pPr>
              <w:autoSpaceDE w:val="0"/>
              <w:autoSpaceDN w:val="0"/>
              <w:adjustRightInd w:val="0"/>
              <w:spacing w:after="80" w:line="211" w:lineRule="atLeast"/>
              <w:rPr>
                <w:rFonts w:cs="Calibri"/>
              </w:rPr>
            </w:pPr>
            <w:r w:rsidRPr="00FE0588">
              <w:rPr>
                <w:rFonts w:cs="Calibri"/>
              </w:rPr>
              <w:t xml:space="preserve">--Does the lesson </w:t>
            </w:r>
            <w:r w:rsidR="00084368" w:rsidRPr="00FE0588">
              <w:rPr>
                <w:rFonts w:cs="Calibri"/>
              </w:rPr>
              <w:t xml:space="preserve">include </w:t>
            </w:r>
            <w:r w:rsidR="00084368" w:rsidRPr="00FE0588">
              <w:rPr>
                <w:rFonts w:cs="HelveticaNeueLT Std Med"/>
                <w:color w:val="000000"/>
              </w:rPr>
              <w:t>High-Cognitive-Demand Task</w:t>
            </w:r>
            <w:r w:rsidR="00D17B3A">
              <w:rPr>
                <w:rFonts w:cs="HelveticaNeueLT Std Med"/>
                <w:color w:val="000000"/>
              </w:rPr>
              <w:t>(s)</w:t>
            </w:r>
            <w:r w:rsidR="00084368" w:rsidRPr="00FE0588">
              <w:rPr>
                <w:rFonts w:cs="HelveticaNeueLT Std Med"/>
                <w:color w:val="000000"/>
              </w:rPr>
              <w:t xml:space="preserve"> with </w:t>
            </w:r>
            <w:r w:rsidRPr="00FE0588">
              <w:rPr>
                <w:rFonts w:cs="Calibri"/>
              </w:rPr>
              <w:t xml:space="preserve">the potential to engage students in productive struggle through relevant, thought-provoking questions, problems and tasks that stimulate interest and elicit mathematical thinking? </w:t>
            </w:r>
            <w:r w:rsidR="00E31BD5" w:rsidRPr="00FE0588">
              <w:rPr>
                <w:rFonts w:cs="Calibri"/>
              </w:rPr>
              <w:t xml:space="preserve"> </w:t>
            </w:r>
          </w:p>
          <w:p w:rsidR="00E31BD5" w:rsidRPr="001872E3" w:rsidRDefault="00A130FE" w:rsidP="00375806">
            <w:pPr>
              <w:pStyle w:val="Default"/>
            </w:pPr>
            <w:r w:rsidRPr="00FE0588">
              <w:rPr>
                <w:rFonts w:asciiTheme="minorHAnsi" w:hAnsiTheme="minorHAnsi" w:cs="Calibri"/>
              </w:rPr>
              <w:t xml:space="preserve">--Does the lesson use and encourage precise and accurate mathematics, academic language, terminology and concrete or abstract representations (e.g., pictures, symbols, expressions, equations, graphics, </w:t>
            </w:r>
            <w:proofErr w:type="gramStart"/>
            <w:r w:rsidRPr="00FE0588">
              <w:rPr>
                <w:rFonts w:asciiTheme="minorHAnsi" w:hAnsiTheme="minorHAnsi" w:cs="Calibri"/>
              </w:rPr>
              <w:t>models</w:t>
            </w:r>
            <w:proofErr w:type="gramEnd"/>
            <w:r w:rsidRPr="00FE0588">
              <w:rPr>
                <w:rFonts w:asciiTheme="minorHAnsi" w:hAnsiTheme="minorHAnsi" w:cs="Calibri"/>
              </w:rPr>
              <w:t>) in the discipline</w:t>
            </w:r>
            <w:r w:rsidR="00375806" w:rsidRPr="00FE0588">
              <w:rPr>
                <w:rFonts w:asciiTheme="minorHAnsi" w:hAnsiTheme="minorHAnsi" w:cs="Calibri"/>
              </w:rPr>
              <w:t>?</w:t>
            </w:r>
          </w:p>
        </w:tc>
      </w:tr>
      <w:tr w:rsidR="003459D9" w:rsidRPr="001872E3" w:rsidTr="00064C61">
        <w:trPr>
          <w:trHeight w:val="727"/>
        </w:trPr>
        <w:tc>
          <w:tcPr>
            <w:tcW w:w="5418" w:type="dxa"/>
            <w:shd w:val="clear" w:color="auto" w:fill="548DD4" w:themeFill="text2" w:themeFillTint="99"/>
          </w:tcPr>
          <w:p w:rsidR="00407F5C" w:rsidRPr="007C5CAB" w:rsidRDefault="00407F5C" w:rsidP="00407F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What to look for in an observation</w:t>
            </w:r>
          </w:p>
          <w:p w:rsidR="003459D9" w:rsidRPr="007C5CAB" w:rsidRDefault="00407F5C" w:rsidP="00407F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Focus Domain 2 &amp; 3</w:t>
            </w:r>
          </w:p>
        </w:tc>
        <w:tc>
          <w:tcPr>
            <w:tcW w:w="5554" w:type="dxa"/>
            <w:shd w:val="clear" w:color="auto" w:fill="548DD4" w:themeFill="text2" w:themeFillTint="99"/>
          </w:tcPr>
          <w:p w:rsidR="003459D9" w:rsidRPr="007C5CAB" w:rsidRDefault="001872E3" w:rsidP="00465DF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Post-</w:t>
            </w:r>
            <w:r w:rsidR="003459D9"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Conference Questions</w:t>
            </w:r>
          </w:p>
          <w:p w:rsidR="003459D9" w:rsidRPr="007C5CAB" w:rsidRDefault="001872E3" w:rsidP="00465DF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C5CAB">
              <w:rPr>
                <w:rFonts w:ascii="Arial" w:hAnsi="Arial" w:cs="Arial"/>
                <w:b/>
                <w:color w:val="FFFFFF" w:themeColor="background1"/>
                <w:sz w:val="28"/>
              </w:rPr>
              <w:t>Focus Domain 4</w:t>
            </w:r>
          </w:p>
        </w:tc>
      </w:tr>
      <w:tr w:rsidR="001A5F77" w:rsidRPr="001872E3" w:rsidTr="00064C61">
        <w:trPr>
          <w:trHeight w:val="26"/>
        </w:trPr>
        <w:tc>
          <w:tcPr>
            <w:tcW w:w="5418" w:type="dxa"/>
            <w:shd w:val="clear" w:color="auto" w:fill="DBE5F1" w:themeFill="accent1" w:themeFillTint="33"/>
          </w:tcPr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Who is doing most of the talking?</w:t>
            </w:r>
          </w:p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Who is working the problems?</w:t>
            </w:r>
          </w:p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What kinds of questions are being asked?</w:t>
            </w:r>
          </w:p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What are the problems like?</w:t>
            </w:r>
          </w:p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What happens when a student gets stuck?</w:t>
            </w:r>
          </w:p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Where is the teacher during practice?</w:t>
            </w:r>
          </w:p>
          <w:p w:rsidR="001A5F77" w:rsidRPr="007277D0" w:rsidRDefault="00FE0588" w:rsidP="00B97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1A5F77" w:rsidRPr="007277D0">
              <w:rPr>
                <w:sz w:val="28"/>
                <w:szCs w:val="28"/>
              </w:rPr>
              <w:t>How does s/he answer students when they ask a question?</w:t>
            </w:r>
          </w:p>
          <w:p w:rsidR="001A5F77" w:rsidRPr="001872E3" w:rsidRDefault="001A5F77">
            <w:pPr>
              <w:rPr>
                <w:rFonts w:ascii="Arial" w:hAnsi="Arial" w:cs="Arial"/>
              </w:rPr>
            </w:pPr>
          </w:p>
        </w:tc>
        <w:tc>
          <w:tcPr>
            <w:tcW w:w="5554" w:type="dxa"/>
            <w:shd w:val="clear" w:color="auto" w:fill="DBE5F1" w:themeFill="accent1" w:themeFillTint="33"/>
          </w:tcPr>
          <w:p w:rsidR="001A5F77" w:rsidRPr="001470DF" w:rsidRDefault="0046046D" w:rsidP="00A5332A">
            <w:pPr>
              <w:autoSpaceDE w:val="0"/>
              <w:autoSpaceDN w:val="0"/>
              <w:adjustRightInd w:val="0"/>
              <w:spacing w:after="80" w:line="201" w:lineRule="atLeast"/>
              <w:rPr>
                <w:rFonts w:cs="HelveticaNeueLT Std Lt"/>
                <w:color w:val="000000"/>
                <w:sz w:val="26"/>
                <w:szCs w:val="26"/>
              </w:rPr>
            </w:pPr>
            <w:r w:rsidRPr="001470DF">
              <w:rPr>
                <w:rFonts w:cs="HelveticaNeueLT Std Lt"/>
                <w:color w:val="000000"/>
                <w:sz w:val="26"/>
                <w:szCs w:val="26"/>
              </w:rPr>
              <w:t>--</w:t>
            </w:r>
            <w:r w:rsidR="00A5332A" w:rsidRPr="001A5F77">
              <w:rPr>
                <w:rFonts w:cs="HelveticaNeueLT Std Lt"/>
                <w:color w:val="000000"/>
                <w:sz w:val="26"/>
                <w:szCs w:val="26"/>
              </w:rPr>
              <w:t xml:space="preserve">What </w:t>
            </w:r>
            <w:r w:rsidR="00A5332A" w:rsidRPr="001470DF">
              <w:rPr>
                <w:rFonts w:cs="HelveticaNeueLT Std Lt"/>
                <w:color w:val="000000"/>
                <w:sz w:val="26"/>
                <w:szCs w:val="26"/>
              </w:rPr>
              <w:t>was the</w:t>
            </w:r>
            <w:r w:rsidR="00A5332A" w:rsidRPr="001A5F77">
              <w:rPr>
                <w:rFonts w:cs="HelveticaNeueLT Std Lt"/>
                <w:color w:val="000000"/>
                <w:sz w:val="26"/>
                <w:szCs w:val="26"/>
              </w:rPr>
              <w:t xml:space="preserve"> learning target for the lesson? </w:t>
            </w:r>
            <w:r w:rsidR="001A5F77" w:rsidRPr="001A5F77">
              <w:rPr>
                <w:rFonts w:cs="HelveticaNeueLT Std Lt"/>
                <w:color w:val="000000"/>
                <w:sz w:val="26"/>
                <w:szCs w:val="26"/>
              </w:rPr>
              <w:t xml:space="preserve">What evidence </w:t>
            </w:r>
            <w:r w:rsidR="001A5F77" w:rsidRPr="001470DF">
              <w:rPr>
                <w:rFonts w:cs="HelveticaNeueLT Std Lt"/>
                <w:color w:val="000000"/>
                <w:sz w:val="26"/>
                <w:szCs w:val="26"/>
              </w:rPr>
              <w:t>did you use</w:t>
            </w:r>
            <w:r w:rsidR="001A5F77" w:rsidRPr="001A5F77">
              <w:rPr>
                <w:rFonts w:cs="HelveticaNeueLT Std Lt"/>
                <w:color w:val="000000"/>
                <w:sz w:val="26"/>
                <w:szCs w:val="26"/>
              </w:rPr>
              <w:t xml:space="preserve"> to determine the level of student learning of the target?</w:t>
            </w:r>
          </w:p>
          <w:p w:rsidR="00643F5C" w:rsidRPr="001470DF" w:rsidRDefault="00643F5C" w:rsidP="00A5332A">
            <w:pPr>
              <w:autoSpaceDE w:val="0"/>
              <w:autoSpaceDN w:val="0"/>
              <w:adjustRightInd w:val="0"/>
              <w:spacing w:after="80" w:line="201" w:lineRule="atLeast"/>
              <w:rPr>
                <w:rFonts w:cs="HelveticaNeueLT Std Lt"/>
                <w:color w:val="000000"/>
                <w:sz w:val="26"/>
                <w:szCs w:val="26"/>
              </w:rPr>
            </w:pPr>
            <w:r w:rsidRPr="001470DF">
              <w:rPr>
                <w:rFonts w:cs="HelveticaNeueLT Std Lt"/>
                <w:color w:val="000000"/>
                <w:sz w:val="26"/>
                <w:szCs w:val="26"/>
              </w:rPr>
              <w:t xml:space="preserve">-- 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 xml:space="preserve">How </w:t>
            </w:r>
            <w:r w:rsidRPr="001470DF">
              <w:rPr>
                <w:rFonts w:cs="HelveticaNeueLT Std Lt"/>
                <w:color w:val="000000"/>
                <w:sz w:val="26"/>
                <w:szCs w:val="26"/>
              </w:rPr>
              <w:t>did you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 xml:space="preserve"> formatively assess student conceptual understanding of the mathematics concepts </w:t>
            </w:r>
            <w:r w:rsidRPr="00582A23">
              <w:rPr>
                <w:rFonts w:cs="HelveticaNeueLT Std Lt"/>
                <w:i/>
                <w:iCs/>
                <w:color w:val="000000"/>
                <w:sz w:val="26"/>
                <w:szCs w:val="26"/>
              </w:rPr>
              <w:t xml:space="preserve">and 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>of the procedural skill</w:t>
            </w:r>
            <w:r w:rsidRPr="001470DF">
              <w:rPr>
                <w:rFonts w:cs="HelveticaNeueLT Std Lt"/>
                <w:color w:val="000000"/>
                <w:sz w:val="26"/>
                <w:szCs w:val="26"/>
              </w:rPr>
              <w:t>s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>?</w:t>
            </w:r>
          </w:p>
          <w:p w:rsidR="00643F5C" w:rsidRPr="001470DF" w:rsidRDefault="00643F5C" w:rsidP="00643F5C">
            <w:pPr>
              <w:autoSpaceDE w:val="0"/>
              <w:autoSpaceDN w:val="0"/>
              <w:adjustRightInd w:val="0"/>
              <w:spacing w:after="80" w:line="201" w:lineRule="atLeast"/>
              <w:rPr>
                <w:rFonts w:cs="HelveticaNeueLT Std Lt"/>
                <w:color w:val="000000"/>
                <w:sz w:val="26"/>
                <w:szCs w:val="26"/>
              </w:rPr>
            </w:pPr>
            <w:r w:rsidRPr="001470DF">
              <w:rPr>
                <w:rFonts w:cs="HelveticaNeueLT Std Lt"/>
                <w:color w:val="000000"/>
                <w:sz w:val="26"/>
                <w:szCs w:val="26"/>
              </w:rPr>
              <w:t xml:space="preserve">--Did you balance </w:t>
            </w:r>
            <w:r w:rsidRPr="001A5F77">
              <w:rPr>
                <w:rFonts w:cs="HelveticaNeueLT Std Lt"/>
                <w:color w:val="000000"/>
                <w:sz w:val="26"/>
                <w:szCs w:val="26"/>
              </w:rPr>
              <w:t>conceptual understanding and procedural fluency appropriately?</w:t>
            </w:r>
          </w:p>
          <w:p w:rsidR="0046046D" w:rsidRPr="001A5F77" w:rsidRDefault="00084368" w:rsidP="00245164">
            <w:pPr>
              <w:autoSpaceDE w:val="0"/>
              <w:autoSpaceDN w:val="0"/>
              <w:adjustRightInd w:val="0"/>
              <w:spacing w:after="80" w:line="201" w:lineRule="atLeast"/>
              <w:rPr>
                <w:rFonts w:ascii="HelveticaNeueLT Std Lt" w:hAnsi="HelveticaNeueLT Std Lt" w:cs="HelveticaNeueLT Std Lt"/>
                <w:color w:val="000000"/>
                <w:sz w:val="20"/>
                <w:szCs w:val="20"/>
              </w:rPr>
            </w:pPr>
            <w:r w:rsidRPr="001470DF">
              <w:rPr>
                <w:rFonts w:cs="HelveticaNeueLT Std Lt"/>
                <w:color w:val="000000"/>
                <w:sz w:val="26"/>
                <w:szCs w:val="26"/>
              </w:rPr>
              <w:t>--</w:t>
            </w:r>
            <w:r w:rsidR="00245164" w:rsidRPr="001470DF">
              <w:rPr>
                <w:rFonts w:cs="HelveticaNeueLT Std Lt"/>
                <w:color w:val="000000"/>
                <w:sz w:val="26"/>
                <w:szCs w:val="26"/>
              </w:rPr>
              <w:t xml:space="preserve">How did 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>you ensure the task</w:t>
            </w:r>
            <w:r w:rsidR="00245164" w:rsidRPr="001470DF">
              <w:rPr>
                <w:rFonts w:cs="HelveticaNeueLT Std Lt"/>
                <w:color w:val="000000"/>
                <w:sz w:val="26"/>
                <w:szCs w:val="26"/>
              </w:rPr>
              <w:t>s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 xml:space="preserve"> </w:t>
            </w:r>
            <w:r w:rsidR="00245164" w:rsidRPr="001470DF">
              <w:rPr>
                <w:rFonts w:cs="HelveticaNeueLT Std Lt"/>
                <w:color w:val="000000"/>
                <w:sz w:val="26"/>
                <w:szCs w:val="26"/>
              </w:rPr>
              <w:t>were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 xml:space="preserve"> accessible to all students while still maintaining a high cognitive demand for</w:t>
            </w:r>
            <w:r w:rsidR="00245164" w:rsidRPr="001470DF">
              <w:rPr>
                <w:rFonts w:cs="HelveticaNeueLT Std Lt"/>
                <w:color w:val="000000"/>
                <w:sz w:val="26"/>
                <w:szCs w:val="26"/>
              </w:rPr>
              <w:t xml:space="preserve"> all</w:t>
            </w:r>
            <w:r w:rsidRPr="00582A23">
              <w:rPr>
                <w:rFonts w:cs="HelveticaNeueLT Std Lt"/>
                <w:color w:val="000000"/>
                <w:sz w:val="26"/>
                <w:szCs w:val="26"/>
              </w:rPr>
              <w:t xml:space="preserve"> students?</w:t>
            </w:r>
            <w:bookmarkStart w:id="0" w:name="_GoBack"/>
            <w:bookmarkEnd w:id="0"/>
          </w:p>
        </w:tc>
      </w:tr>
    </w:tbl>
    <w:p w:rsidR="003459D9" w:rsidRDefault="003459D9" w:rsidP="00375806">
      <w:pPr>
        <w:pStyle w:val="Default"/>
      </w:pPr>
    </w:p>
    <w:p w:rsidR="00DA13AA" w:rsidRDefault="00DA13AA" w:rsidP="00375806">
      <w:pPr>
        <w:pStyle w:val="Default"/>
      </w:pPr>
    </w:p>
    <w:sectPr w:rsidR="00DA13AA" w:rsidSect="00721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AC2"/>
    <w:multiLevelType w:val="multilevel"/>
    <w:tmpl w:val="A314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D9"/>
    <w:rsid w:val="00064C61"/>
    <w:rsid w:val="00084368"/>
    <w:rsid w:val="001470DF"/>
    <w:rsid w:val="00176788"/>
    <w:rsid w:val="001872E3"/>
    <w:rsid w:val="001A5F77"/>
    <w:rsid w:val="001D6FED"/>
    <w:rsid w:val="00241339"/>
    <w:rsid w:val="00245164"/>
    <w:rsid w:val="002F5452"/>
    <w:rsid w:val="00306A8F"/>
    <w:rsid w:val="003459D9"/>
    <w:rsid w:val="00375806"/>
    <w:rsid w:val="003F5C5E"/>
    <w:rsid w:val="00407F5C"/>
    <w:rsid w:val="0046046D"/>
    <w:rsid w:val="00465DFE"/>
    <w:rsid w:val="005216ED"/>
    <w:rsid w:val="00521954"/>
    <w:rsid w:val="00582A23"/>
    <w:rsid w:val="00643F5C"/>
    <w:rsid w:val="00721A75"/>
    <w:rsid w:val="007277D0"/>
    <w:rsid w:val="00755F87"/>
    <w:rsid w:val="007C5CAB"/>
    <w:rsid w:val="007D2F11"/>
    <w:rsid w:val="007F1087"/>
    <w:rsid w:val="008940BE"/>
    <w:rsid w:val="008D2670"/>
    <w:rsid w:val="009903A3"/>
    <w:rsid w:val="00A130FE"/>
    <w:rsid w:val="00A5332A"/>
    <w:rsid w:val="00AC0771"/>
    <w:rsid w:val="00AE3B94"/>
    <w:rsid w:val="00B97805"/>
    <w:rsid w:val="00B978D5"/>
    <w:rsid w:val="00BA00FC"/>
    <w:rsid w:val="00D17B3A"/>
    <w:rsid w:val="00DA13AA"/>
    <w:rsid w:val="00DB61DA"/>
    <w:rsid w:val="00E31BD5"/>
    <w:rsid w:val="00E32A53"/>
    <w:rsid w:val="00EB703C"/>
    <w:rsid w:val="00F476E7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3A3"/>
    <w:rPr>
      <w:b/>
      <w:bCs/>
    </w:rPr>
  </w:style>
  <w:style w:type="paragraph" w:customStyle="1" w:styleId="Default">
    <w:name w:val="Default"/>
    <w:rsid w:val="001767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20">
    <w:name w:val="Pa20"/>
    <w:basedOn w:val="Default"/>
    <w:next w:val="Default"/>
    <w:uiPriority w:val="99"/>
    <w:rsid w:val="001A5F77"/>
    <w:pPr>
      <w:spacing w:line="3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A5F77"/>
    <w:pPr>
      <w:spacing w:line="211" w:lineRule="atLeast"/>
    </w:pPr>
    <w:rPr>
      <w:rFonts w:ascii="HelveticaNeueLT Std" w:hAnsi="HelveticaNeueLT Std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1A5F77"/>
    <w:pPr>
      <w:spacing w:line="211" w:lineRule="atLeast"/>
    </w:pPr>
    <w:rPr>
      <w:rFonts w:ascii="HelveticaNeueLT Std" w:hAnsi="HelveticaNeueLT St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A5F77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DA13AA"/>
    <w:pPr>
      <w:spacing w:line="321" w:lineRule="atLeast"/>
    </w:pPr>
    <w:rPr>
      <w:rFonts w:ascii="HelveticaNeueLT Std" w:hAnsi="HelveticaNeueLT Std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DA13AA"/>
    <w:pPr>
      <w:spacing w:line="211" w:lineRule="atLeast"/>
    </w:pPr>
    <w:rPr>
      <w:rFonts w:ascii="HelveticaNeueLT Std" w:hAnsi="HelveticaNeueLT St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3A3"/>
    <w:rPr>
      <w:b/>
      <w:bCs/>
    </w:rPr>
  </w:style>
  <w:style w:type="paragraph" w:customStyle="1" w:styleId="Default">
    <w:name w:val="Default"/>
    <w:rsid w:val="001767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20">
    <w:name w:val="Pa20"/>
    <w:basedOn w:val="Default"/>
    <w:next w:val="Default"/>
    <w:uiPriority w:val="99"/>
    <w:rsid w:val="001A5F77"/>
    <w:pPr>
      <w:spacing w:line="3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A5F77"/>
    <w:pPr>
      <w:spacing w:line="211" w:lineRule="atLeast"/>
    </w:pPr>
    <w:rPr>
      <w:rFonts w:ascii="HelveticaNeueLT Std" w:hAnsi="HelveticaNeueLT Std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1A5F77"/>
    <w:pPr>
      <w:spacing w:line="211" w:lineRule="atLeast"/>
    </w:pPr>
    <w:rPr>
      <w:rFonts w:ascii="HelveticaNeueLT Std" w:hAnsi="HelveticaNeueLT St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A5F77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DA13AA"/>
    <w:pPr>
      <w:spacing w:line="321" w:lineRule="atLeast"/>
    </w:pPr>
    <w:rPr>
      <w:rFonts w:ascii="HelveticaNeueLT Std" w:hAnsi="HelveticaNeueLT Std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DA13AA"/>
    <w:pPr>
      <w:spacing w:line="211" w:lineRule="atLeast"/>
    </w:pPr>
    <w:rPr>
      <w:rFonts w:ascii="HelveticaNeueLT Std" w:hAnsi="HelveticaNeue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87CF6-7A8F-41E6-98F2-DC93AF58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dwaggon</cp:lastModifiedBy>
  <cp:revision>2</cp:revision>
  <cp:lastPrinted>2014-10-27T01:37:00Z</cp:lastPrinted>
  <dcterms:created xsi:type="dcterms:W3CDTF">2015-01-19T15:39:00Z</dcterms:created>
  <dcterms:modified xsi:type="dcterms:W3CDTF">2015-01-19T15:39:00Z</dcterms:modified>
</cp:coreProperties>
</file>