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FE" w:rsidRPr="000F18FE" w:rsidRDefault="000F18FE" w:rsidP="000F18FE">
      <w:pPr>
        <w:spacing w:after="0" w:line="240" w:lineRule="auto"/>
        <w:rPr>
          <w:rFonts w:ascii="Calibri" w:eastAsia="Times New Roman" w:hAnsi="Calibri" w:cs="Times New Roman"/>
          <w:b/>
          <w:sz w:val="36"/>
          <w:szCs w:val="36"/>
        </w:rPr>
      </w:pPr>
      <w:bookmarkStart w:id="0" w:name="Model"/>
      <w:bookmarkStart w:id="1" w:name="_GoBack"/>
      <w:bookmarkEnd w:id="1"/>
      <w:r w:rsidRPr="000F18FE">
        <w:rPr>
          <w:rFonts w:ascii="Calibri" w:eastAsia="Times New Roman" w:hAnsi="Calibri" w:cs="Times New Roman"/>
          <w:b/>
          <w:sz w:val="36"/>
          <w:szCs w:val="36"/>
        </w:rPr>
        <w:t>District Professional Growth and Effectiveness Plan</w:t>
      </w:r>
    </w:p>
    <w:p w:rsidR="000F18FE" w:rsidRPr="000F18FE" w:rsidRDefault="000F18FE" w:rsidP="000F18FE">
      <w:pPr>
        <w:spacing w:after="0" w:line="240" w:lineRule="auto"/>
        <w:rPr>
          <w:rFonts w:ascii="Calibri" w:eastAsia="Times New Roman" w:hAnsi="Calibri" w:cs="Times New Roman"/>
        </w:rPr>
      </w:pPr>
    </w:p>
    <w:p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0"/>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w:t>
      </w:r>
      <w:proofErr w:type="gramStart"/>
      <w:r w:rsidR="00803B5F">
        <w:rPr>
          <w:rFonts w:ascii="Calibri" w:eastAsia="Times New Roman" w:hAnsi="Calibri" w:cs="Times New Roman"/>
        </w:rPr>
        <w:t>developed,</w:t>
      </w:r>
      <w:proofErr w:type="gramEnd"/>
      <w:r w:rsidR="00803B5F">
        <w:rPr>
          <w:rFonts w:ascii="Calibri" w:eastAsia="Times New Roman" w:hAnsi="Calibri" w:cs="Times New Roman"/>
        </w:rPr>
        <w:t xml:space="preserve">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rsidR="00C50FFF" w:rsidRPr="00C50FFF" w:rsidRDefault="00C50FFF"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rsidR="00C50FFF" w:rsidRPr="00C50FFF" w:rsidRDefault="00C50FFF"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p>
    <w:p w:rsidR="00C50FFF" w:rsidRPr="00C50FFF" w:rsidRDefault="00C50FFF" w:rsidP="00C50FFF">
      <w:pPr>
        <w:spacing w:after="0" w:line="240" w:lineRule="auto"/>
        <w:ind w:firstLine="720"/>
        <w:jc w:val="both"/>
        <w:rPr>
          <w:rFonts w:ascii="Calibri" w:eastAsia="Times New Roman" w:hAnsi="Calibri" w:cs="Times New Roman"/>
          <w:b/>
        </w:rPr>
      </w:pPr>
    </w:p>
    <w:p w:rsidR="00C50FFF" w:rsidRPr="00C50FFF" w:rsidRDefault="00C50FFF" w:rsidP="00C50FFF">
      <w:pPr>
        <w:spacing w:after="0" w:line="240" w:lineRule="auto"/>
        <w:jc w:val="both"/>
        <w:rPr>
          <w:rFonts w:ascii="Calibri" w:eastAsia="Times New Roman" w:hAnsi="Calibri" w:cs="Times New Roman"/>
          <w:b/>
        </w:rPr>
      </w:pPr>
      <w:r w:rsidRPr="00C50FFF">
        <w:rPr>
          <w:rFonts w:ascii="Calibri" w:eastAsia="Times New Roman" w:hAnsi="Calibri" w:cs="Times New Roman"/>
          <w:b/>
        </w:rPr>
        <w:t>District Guide for Using This Document</w:t>
      </w: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This document serve</w:t>
      </w:r>
      <w:r w:rsidR="009071F6">
        <w:rPr>
          <w:rFonts w:ascii="Calibri" w:eastAsia="Times New Roman" w:hAnsi="Calibri" w:cs="Times New Roman"/>
        </w:rPr>
        <w:t>s as a model plan for</w:t>
      </w:r>
      <w:r w:rsidR="00C6361A">
        <w:rPr>
          <w:rFonts w:ascii="Calibri" w:eastAsia="Times New Roman" w:hAnsi="Calibri" w:cs="Times New Roman"/>
        </w:rPr>
        <w:t xml:space="preserve"> </w:t>
      </w:r>
      <w:r w:rsidR="009071F6">
        <w:rPr>
          <w:rFonts w:ascii="Calibri" w:eastAsia="Times New Roman" w:hAnsi="Calibri" w:cs="Times New Roman"/>
        </w:rPr>
        <w:t xml:space="preserve">a </w:t>
      </w:r>
      <w:r w:rsidR="00C6361A">
        <w:rPr>
          <w:rFonts w:ascii="Calibri" w:eastAsia="Times New Roman" w:hAnsi="Calibri" w:cs="Times New Roman"/>
        </w:rPr>
        <w:t xml:space="preserve">district evaluation team (50/50 committee) to </w:t>
      </w:r>
      <w:r w:rsidRPr="00C50FFF">
        <w:rPr>
          <w:rFonts w:ascii="Calibri" w:eastAsia="Times New Roman" w:hAnsi="Calibri" w:cs="Times New Roman"/>
        </w:rPr>
        <w:t xml:space="preserve">revise their existing Certified Evaluation Plans (CEP) to meet the assurances of the Professional Growth and Effectiveness System.  All revised CEPs must be submitted to the Kentucky Department of Education (KDE) no later than </w:t>
      </w:r>
      <w:r w:rsidRPr="00C50FFF">
        <w:rPr>
          <w:rFonts w:ascii="Calibri" w:eastAsia="Times New Roman" w:hAnsi="Calibri" w:cs="Times New Roman"/>
          <w:b/>
        </w:rPr>
        <w:t>December 2014</w:t>
      </w:r>
      <w:r w:rsidRPr="00C50FFF">
        <w:rPr>
          <w:rFonts w:ascii="Calibri" w:eastAsia="Times New Roman" w:hAnsi="Calibri" w:cs="Times New Roman"/>
        </w:rPr>
        <w:t>.</w:t>
      </w:r>
    </w:p>
    <w:p w:rsidR="00C50FFF" w:rsidRPr="00C50FFF" w:rsidRDefault="00C50FFF" w:rsidP="00C50FFF">
      <w:pPr>
        <w:spacing w:after="0" w:line="240" w:lineRule="auto"/>
        <w:jc w:val="both"/>
        <w:rPr>
          <w:rFonts w:ascii="Calibri" w:eastAsia="Times New Roman" w:hAnsi="Calibri" w:cs="Times New Roman"/>
        </w:rPr>
      </w:pPr>
    </w:p>
    <w:p w:rsidR="00CF38ED"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This document has been designed to clearly note areas of </w:t>
      </w:r>
      <w:r w:rsidR="00C159E5">
        <w:rPr>
          <w:rFonts w:ascii="Calibri" w:eastAsia="Times New Roman" w:hAnsi="Calibri" w:cs="Times New Roman"/>
        </w:rPr>
        <w:t xml:space="preserve">required components and </w:t>
      </w:r>
      <w:r w:rsidRPr="00C50FFF">
        <w:rPr>
          <w:rFonts w:ascii="Calibri" w:eastAsia="Times New Roman" w:hAnsi="Calibri" w:cs="Times New Roman"/>
        </w:rPr>
        <w:t xml:space="preserve">district flexibility.  </w:t>
      </w:r>
      <w:r w:rsidR="00C159E5">
        <w:rPr>
          <w:rFonts w:ascii="Calibri" w:eastAsia="Times New Roman" w:hAnsi="Calibri" w:cs="Times New Roman"/>
        </w:rPr>
        <w:t>Required components</w:t>
      </w:r>
      <w:r w:rsidR="009C4CB7">
        <w:rPr>
          <w:rFonts w:ascii="Calibri" w:eastAsia="Times New Roman" w:hAnsi="Calibri" w:cs="Times New Roman"/>
        </w:rPr>
        <w:t xml:space="preserve"> are </w:t>
      </w:r>
      <w:r w:rsidR="00A46A3A">
        <w:rPr>
          <w:rFonts w:ascii="Calibri" w:eastAsia="Times New Roman" w:hAnsi="Calibri" w:cs="Times New Roman"/>
        </w:rPr>
        <w:t xml:space="preserve">in a bulleted list. </w:t>
      </w:r>
      <w:r w:rsidR="008E0B2B">
        <w:rPr>
          <w:rFonts w:ascii="Calibri" w:eastAsia="Times New Roman" w:hAnsi="Calibri" w:cs="Times New Roman"/>
        </w:rPr>
        <w:t xml:space="preserve">Local decisions are </w:t>
      </w:r>
      <w:r w:rsidR="00044E3B">
        <w:rPr>
          <w:rFonts w:ascii="Calibri" w:eastAsia="Times New Roman" w:hAnsi="Calibri" w:cs="Times New Roman"/>
        </w:rPr>
        <w:t xml:space="preserve">bulleted with arrows and boxes </w:t>
      </w:r>
      <w:r w:rsidR="00125427">
        <w:rPr>
          <w:rFonts w:ascii="Calibri" w:eastAsia="Times New Roman" w:hAnsi="Calibri" w:cs="Times New Roman"/>
        </w:rPr>
        <w:t>indicate</w:t>
      </w:r>
      <w:r w:rsidR="00645A06">
        <w:rPr>
          <w:rFonts w:ascii="Calibri" w:eastAsia="Times New Roman" w:hAnsi="Calibri" w:cs="Times New Roman"/>
        </w:rPr>
        <w:t xml:space="preserve"> provided options</w:t>
      </w:r>
      <w:r w:rsidR="00044E3B">
        <w:rPr>
          <w:rFonts w:ascii="Calibri" w:eastAsia="Times New Roman" w:hAnsi="Calibri" w:cs="Times New Roman"/>
        </w:rPr>
        <w:t xml:space="preserve">. </w:t>
      </w:r>
      <w:r w:rsidR="003663D4" w:rsidRPr="00811BA8">
        <w:rPr>
          <w:rFonts w:ascii="Calibri" w:eastAsia="Times New Roman" w:hAnsi="Calibri" w:cs="Times New Roman"/>
          <w:b/>
          <w:shd w:val="clear" w:color="auto" w:fill="FFFFFF" w:themeFill="background1"/>
        </w:rPr>
        <w:t>Local District Decision</w:t>
      </w:r>
      <w:r w:rsidR="003663D4">
        <w:rPr>
          <w:rFonts w:ascii="Calibri" w:eastAsia="Times New Roman" w:hAnsi="Calibri" w:cs="Times New Roman"/>
        </w:rPr>
        <w:t xml:space="preserve"> s</w:t>
      </w:r>
      <w:r w:rsidRPr="00C50FFF">
        <w:rPr>
          <w:rFonts w:ascii="Calibri" w:eastAsia="Times New Roman" w:hAnsi="Calibri" w:cs="Times New Roman"/>
        </w:rPr>
        <w:t xml:space="preserve">ections </w:t>
      </w:r>
      <w:r w:rsidR="00645A06">
        <w:rPr>
          <w:rFonts w:ascii="Calibri" w:eastAsia="Times New Roman" w:hAnsi="Calibri" w:cs="Times New Roman"/>
        </w:rPr>
        <w:t xml:space="preserve">are </w:t>
      </w:r>
      <w:r w:rsidRPr="00C50FFF">
        <w:rPr>
          <w:rFonts w:ascii="Calibri" w:eastAsia="Times New Roman" w:hAnsi="Calibri" w:cs="Times New Roman"/>
        </w:rPr>
        <w:t xml:space="preserve">highlighted in </w:t>
      </w:r>
      <w:r w:rsidRPr="00C50FFF">
        <w:rPr>
          <w:rFonts w:ascii="Calibri" w:eastAsia="Times New Roman" w:hAnsi="Calibri" w:cs="Times New Roman"/>
          <w:i/>
          <w:highlight w:val="lightGray"/>
        </w:rPr>
        <w:t>[GRAY]</w:t>
      </w:r>
      <w:r w:rsidRPr="00C50FFF">
        <w:rPr>
          <w:rFonts w:ascii="Calibri" w:eastAsia="Times New Roman" w:hAnsi="Calibri" w:cs="Times New Roman"/>
        </w:rPr>
        <w:t xml:space="preserve"> </w:t>
      </w:r>
      <w:r w:rsidR="00645A06">
        <w:rPr>
          <w:rFonts w:ascii="Calibri" w:eastAsia="Times New Roman" w:hAnsi="Calibri" w:cs="Times New Roman"/>
        </w:rPr>
        <w:t xml:space="preserve">and </w:t>
      </w:r>
      <w:r w:rsidRPr="00C50FFF">
        <w:rPr>
          <w:rFonts w:ascii="Calibri" w:eastAsia="Times New Roman" w:hAnsi="Calibri" w:cs="Times New Roman"/>
        </w:rPr>
        <w:t>should be completed by the district</w:t>
      </w:r>
      <w:r w:rsidR="00327EAD">
        <w:rPr>
          <w:rFonts w:ascii="Calibri" w:eastAsia="Times New Roman" w:hAnsi="Calibri" w:cs="Times New Roman"/>
        </w:rPr>
        <w:t>. Include any supporting</w:t>
      </w:r>
      <w:r w:rsidRPr="00C50FFF">
        <w:rPr>
          <w:rFonts w:ascii="Calibri" w:eastAsia="Times New Roman" w:hAnsi="Calibri" w:cs="Times New Roman"/>
        </w:rPr>
        <w:t xml:space="preserve"> documentation that may serve to further explain district processes </w:t>
      </w:r>
      <w:proofErr w:type="gramStart"/>
      <w:r w:rsidRPr="00C50FFF">
        <w:rPr>
          <w:rFonts w:ascii="Calibri" w:eastAsia="Times New Roman" w:hAnsi="Calibri" w:cs="Times New Roman"/>
        </w:rPr>
        <w:t>or</w:t>
      </w:r>
      <w:proofErr w:type="gramEnd"/>
      <w:r w:rsidRPr="00C50FFF">
        <w:rPr>
          <w:rFonts w:ascii="Calibri" w:eastAsia="Times New Roman" w:hAnsi="Calibri" w:cs="Times New Roman"/>
        </w:rPr>
        <w:t xml:space="preserve"> procedures.  </w:t>
      </w:r>
    </w:p>
    <w:p w:rsidR="006F6F59" w:rsidRDefault="006F6F59" w:rsidP="00B9258D">
      <w:pPr>
        <w:pStyle w:val="ListParagraph"/>
        <w:numPr>
          <w:ilvl w:val="0"/>
          <w:numId w:val="30"/>
        </w:numPr>
        <w:spacing w:after="0" w:line="240" w:lineRule="auto"/>
        <w:jc w:val="both"/>
        <w:rPr>
          <w:rFonts w:ascii="Calibri" w:eastAsia="Times New Roman" w:hAnsi="Calibri" w:cs="Times New Roman"/>
        </w:rPr>
      </w:pPr>
      <w:r>
        <w:rPr>
          <w:rFonts w:ascii="Calibri" w:eastAsia="Times New Roman" w:hAnsi="Calibri" w:cs="Times New Roman"/>
        </w:rPr>
        <w:t>= Required</w:t>
      </w:r>
    </w:p>
    <w:p w:rsidR="006F6F59" w:rsidRDefault="00125427" w:rsidP="00B9258D">
      <w:pPr>
        <w:pStyle w:val="ListParagraph"/>
        <w:numPr>
          <w:ilvl w:val="0"/>
          <w:numId w:val="31"/>
        </w:numPr>
        <w:spacing w:after="0" w:line="240" w:lineRule="auto"/>
        <w:jc w:val="both"/>
        <w:rPr>
          <w:rFonts w:ascii="Calibri" w:eastAsia="Times New Roman" w:hAnsi="Calibri" w:cs="Times New Roman"/>
        </w:rPr>
      </w:pPr>
      <w:r>
        <w:rPr>
          <w:rFonts w:ascii="Calibri" w:eastAsia="Times New Roman" w:hAnsi="Calibri" w:cs="Times New Roman"/>
        </w:rPr>
        <w:t>= Local Decision</w:t>
      </w:r>
    </w:p>
    <w:p w:rsidR="00125427" w:rsidRPr="00125427" w:rsidRDefault="00125427" w:rsidP="00B9258D">
      <w:pPr>
        <w:pStyle w:val="ListParagraph"/>
        <w:numPr>
          <w:ilvl w:val="0"/>
          <w:numId w:val="32"/>
        </w:numPr>
        <w:spacing w:after="0" w:line="240" w:lineRule="auto"/>
        <w:jc w:val="both"/>
        <w:rPr>
          <w:rFonts w:ascii="Calibri" w:eastAsia="Times New Roman" w:hAnsi="Calibri" w:cs="Times New Roman"/>
        </w:rPr>
      </w:pPr>
      <w:r>
        <w:rPr>
          <w:rFonts w:ascii="Calibri" w:eastAsia="Times New Roman" w:hAnsi="Calibri" w:cs="Times New Roman"/>
        </w:rPr>
        <w:t>= Options provided</w:t>
      </w:r>
    </w:p>
    <w:p w:rsidR="00645A06" w:rsidRDefault="00645A06"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Once all sections are complete</w:t>
      </w:r>
      <w:r w:rsidR="00F45557">
        <w:rPr>
          <w:rFonts w:ascii="Calibri" w:eastAsia="Times New Roman" w:hAnsi="Calibri" w:cs="Times New Roman"/>
        </w:rPr>
        <w:t>d, the district must</w:t>
      </w:r>
      <w:r w:rsidR="00BA74B4">
        <w:rPr>
          <w:rFonts w:ascii="Calibri" w:eastAsia="Times New Roman" w:hAnsi="Calibri" w:cs="Times New Roman"/>
        </w:rPr>
        <w:t xml:space="preserve"> submit </w:t>
      </w:r>
      <w:r w:rsidR="00F45557">
        <w:rPr>
          <w:rFonts w:ascii="Calibri" w:eastAsia="Times New Roman" w:hAnsi="Calibri" w:cs="Times New Roman"/>
        </w:rPr>
        <w:t>the</w:t>
      </w:r>
      <w:r w:rsidR="00BA74B4">
        <w:rPr>
          <w:rFonts w:ascii="Calibri" w:eastAsia="Times New Roman" w:hAnsi="Calibri" w:cs="Times New Roman"/>
        </w:rPr>
        <w:t xml:space="preserve"> </w:t>
      </w:r>
      <w:r w:rsidRPr="00C50FFF">
        <w:rPr>
          <w:rFonts w:ascii="Calibri" w:eastAsia="Times New Roman" w:hAnsi="Calibri" w:cs="Times New Roman"/>
        </w:rPr>
        <w:t xml:space="preserve">plan to the local board for approval and adoption prior to submission to the KDE.  </w:t>
      </w:r>
    </w:p>
    <w:p w:rsidR="00C50FFF" w:rsidRPr="00C50FFF" w:rsidRDefault="00C50FFF" w:rsidP="00C50FFF">
      <w:pPr>
        <w:spacing w:after="0" w:line="240" w:lineRule="auto"/>
        <w:jc w:val="both"/>
        <w:rPr>
          <w:rFonts w:ascii="Calibri" w:eastAsia="Times New Roman" w:hAnsi="Calibri" w:cs="Times New Roman"/>
        </w:rPr>
      </w:pPr>
    </w:p>
    <w:p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While it is not required that districts adopt this form when revising their CEPs, all CEPs must meet the assurances found within this document.</w:t>
      </w:r>
    </w:p>
    <w:p w:rsidR="004F642D" w:rsidRDefault="004F642D" w:rsidP="00C50FFF">
      <w:pPr>
        <w:spacing w:after="0" w:line="240" w:lineRule="auto"/>
        <w:jc w:val="both"/>
        <w:rPr>
          <w:rFonts w:ascii="Calibri" w:eastAsia="Times New Roman" w:hAnsi="Calibri" w:cs="Times New Roman"/>
        </w:rPr>
      </w:pPr>
    </w:p>
    <w:p w:rsidR="004F642D" w:rsidRPr="00C50FFF" w:rsidRDefault="004F642D"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ind w:left="720"/>
        <w:jc w:val="both"/>
        <w:rPr>
          <w:rFonts w:ascii="Calibri" w:eastAsia="Times New Roman" w:hAnsi="Calibri" w:cs="Times New Roman"/>
        </w:rPr>
      </w:pPr>
    </w:p>
    <w:p w:rsidR="00C50FFF" w:rsidRPr="00C50FFF" w:rsidRDefault="00C50FFF" w:rsidP="00BA74B4">
      <w:pPr>
        <w:spacing w:after="0" w:line="240" w:lineRule="auto"/>
        <w:jc w:val="both"/>
        <w:rPr>
          <w:rFonts w:ascii="Calibri" w:eastAsia="Times New Roman" w:hAnsi="Calibri" w:cs="Times New Roman"/>
          <w:b/>
        </w:rPr>
      </w:pPr>
      <w:r w:rsidRPr="00C50FFF">
        <w:rPr>
          <w:rFonts w:ascii="Calibri" w:eastAsia="Times New Roman" w:hAnsi="Calibri" w:cs="Times New Roman"/>
          <w:b/>
        </w:rPr>
        <w:t>Guiding Questions for Local Boards of Education</w:t>
      </w:r>
    </w:p>
    <w:p w:rsidR="00C50FFF" w:rsidRPr="00C50FFF" w:rsidRDefault="00C50FFF" w:rsidP="00BA74B4">
      <w:pPr>
        <w:spacing w:after="0" w:line="240" w:lineRule="auto"/>
        <w:jc w:val="both"/>
        <w:rPr>
          <w:rFonts w:ascii="Calibri" w:eastAsia="Times New Roman" w:hAnsi="Calibri" w:cs="Times New Roman"/>
        </w:rPr>
      </w:pPr>
      <w:r w:rsidRPr="00C50FFF">
        <w:rPr>
          <w:rFonts w:ascii="Calibri" w:eastAsia="Times New Roman" w:hAnsi="Calibri" w:cs="Times New Roman"/>
        </w:rPr>
        <w:t>The following questions may be useful to local boards as they consider approval and adoption of their districts’ revised CEPs.</w:t>
      </w:r>
    </w:p>
    <w:p w:rsidR="00C50FFF" w:rsidRPr="00C50FFF" w:rsidRDefault="00C50FFF" w:rsidP="00C50FFF">
      <w:pPr>
        <w:spacing w:after="0" w:line="240" w:lineRule="auto"/>
        <w:ind w:left="720"/>
        <w:jc w:val="both"/>
        <w:rPr>
          <w:rFonts w:ascii="Calibri" w:eastAsia="Times New Roman" w:hAnsi="Calibri" w:cs="Times New Roman"/>
        </w:rPr>
      </w:pPr>
    </w:p>
    <w:p w:rsidR="00C50FFF" w:rsidRPr="00D931E4" w:rsidRDefault="00C50FFF"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Set clear and high expectations</w:t>
      </w:r>
    </w:p>
    <w:p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 xml:space="preserve">What are our expectations across the district for our new effectiveness system (i.e., roles of superintendents, administrators, </w:t>
      </w:r>
      <w:proofErr w:type="gramStart"/>
      <w:r w:rsidRPr="00D931E4">
        <w:rPr>
          <w:rFonts w:ascii="Calibri" w:eastAsia="Times New Roman" w:hAnsi="Calibri" w:cs="Times New Roman"/>
        </w:rPr>
        <w:t>teachers</w:t>
      </w:r>
      <w:proofErr w:type="gramEnd"/>
      <w:r w:rsidRPr="00D931E4">
        <w:rPr>
          <w:rFonts w:ascii="Calibri" w:eastAsia="Times New Roman" w:hAnsi="Calibri" w:cs="Times New Roman"/>
        </w:rPr>
        <w:t>)?</w:t>
      </w:r>
    </w:p>
    <w:p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 xml:space="preserve">How will we ensure expectations are high and are communicated clearly </w:t>
      </w:r>
      <w:proofErr w:type="gramStart"/>
      <w:r w:rsidRPr="00D931E4">
        <w:rPr>
          <w:rFonts w:ascii="Calibri" w:eastAsia="Times New Roman" w:hAnsi="Calibri" w:cs="Times New Roman"/>
        </w:rPr>
        <w:t>to</w:t>
      </w:r>
      <w:proofErr w:type="gramEnd"/>
      <w:r w:rsidRPr="00D931E4">
        <w:rPr>
          <w:rFonts w:ascii="Calibri" w:eastAsia="Times New Roman" w:hAnsi="Calibri" w:cs="Times New Roman"/>
        </w:rPr>
        <w:t xml:space="preserve"> every educator in our district?</w:t>
      </w:r>
    </w:p>
    <w:p w:rsidR="005631CA" w:rsidRPr="00C50FFF" w:rsidRDefault="005631CA" w:rsidP="005631CA">
      <w:pPr>
        <w:spacing w:after="0" w:line="240" w:lineRule="auto"/>
        <w:contextualSpacing/>
        <w:jc w:val="both"/>
        <w:rPr>
          <w:rFonts w:ascii="Calibri" w:eastAsia="Times New Roman" w:hAnsi="Calibri" w:cs="Times New Roman"/>
        </w:rPr>
      </w:pPr>
    </w:p>
    <w:p w:rsidR="00C50FFF" w:rsidRPr="00D931E4" w:rsidRDefault="00C50FFF"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Create the conditions for success</w:t>
      </w:r>
    </w:p>
    <w:p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resources are needed to support successful implementation of the Professional Growth and Effectiveness System?</w:t>
      </w:r>
    </w:p>
    <w:p w:rsidR="00CF6851"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can the board do to suppor</w:t>
      </w:r>
      <w:r w:rsidR="000C38C5">
        <w:rPr>
          <w:rFonts w:ascii="Calibri" w:eastAsia="Times New Roman" w:hAnsi="Calibri" w:cs="Times New Roman"/>
        </w:rPr>
        <w:t xml:space="preserve">t teachers and leaders </w:t>
      </w:r>
      <w:r w:rsidRPr="00D931E4">
        <w:rPr>
          <w:rFonts w:ascii="Calibri" w:eastAsia="Times New Roman" w:hAnsi="Calibri" w:cs="Times New Roman"/>
        </w:rPr>
        <w:t>as they build capacity within the district?</w:t>
      </w:r>
    </w:p>
    <w:p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data will we review at our board meetings and how often?</w:t>
      </w:r>
    </w:p>
    <w:p w:rsidR="006B5CA6"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can the board do to support the work of our superintendent, principals, and SBDM councils to ensure that every school has highly effective teachers and leaders?</w:t>
      </w:r>
    </w:p>
    <w:p w:rsidR="009E222F" w:rsidRPr="009E222F" w:rsidRDefault="009E222F" w:rsidP="009E222F">
      <w:pPr>
        <w:spacing w:after="0" w:line="240" w:lineRule="auto"/>
        <w:jc w:val="both"/>
        <w:rPr>
          <w:rFonts w:ascii="Calibri" w:eastAsia="Times New Roman" w:hAnsi="Calibri" w:cs="Times New Roman"/>
        </w:rPr>
      </w:pPr>
    </w:p>
    <w:p w:rsidR="006B5CA6" w:rsidRPr="00D931E4" w:rsidRDefault="006B5CA6"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Create the public will to succeed</w:t>
      </w:r>
    </w:p>
    <w:p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is our responsibility to positively communicate the new effectiveness system and its impact to the public?</w:t>
      </w:r>
    </w:p>
    <w:p w:rsidR="006B5CA6"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often will district progress and data be made available to the community?</w:t>
      </w:r>
    </w:p>
    <w:p w:rsidR="009E222F" w:rsidRPr="009E222F" w:rsidRDefault="009E222F" w:rsidP="009E222F">
      <w:pPr>
        <w:spacing w:after="0" w:line="240" w:lineRule="auto"/>
        <w:jc w:val="both"/>
        <w:rPr>
          <w:rFonts w:ascii="Calibri" w:eastAsia="Times New Roman" w:hAnsi="Calibri" w:cs="Times New Roman"/>
        </w:rPr>
      </w:pPr>
    </w:p>
    <w:p w:rsidR="006B5CA6" w:rsidRPr="00D931E4" w:rsidRDefault="006B5CA6"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Learn as a board team</w:t>
      </w:r>
    </w:p>
    <w:p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will we be adequately informed about the new effectiveness system so that we can hold the system accountable and provide the appropriate supports and resources?</w:t>
      </w:r>
    </w:p>
    <w:p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will we keep current of revisions and progress of the new system?</w:t>
      </w:r>
    </w:p>
    <w:p w:rsidR="00C50FFF" w:rsidRPr="00C50FFF" w:rsidRDefault="00C50FFF" w:rsidP="00C50FFF">
      <w:pPr>
        <w:spacing w:after="0" w:line="240" w:lineRule="auto"/>
        <w:jc w:val="both"/>
        <w:rPr>
          <w:rFonts w:ascii="Calibri" w:eastAsia="Times New Roman" w:hAnsi="Calibri" w:cs="Times New Roman"/>
          <w:b/>
        </w:rPr>
      </w:pPr>
      <w:r w:rsidRPr="00D931E4">
        <w:rPr>
          <w:rFonts w:ascii="Calibri" w:eastAsia="Times New Roman" w:hAnsi="Calibri" w:cs="Times New Roman"/>
        </w:rPr>
        <w:br w:type="page"/>
      </w:r>
      <w:bookmarkStart w:id="2" w:name="Article1"/>
      <w:r w:rsidRPr="00C50FFF">
        <w:rPr>
          <w:rFonts w:ascii="Calibri" w:eastAsia="Times New Roman" w:hAnsi="Calibri" w:cs="Times New Roman"/>
          <w:b/>
        </w:rPr>
        <w:lastRenderedPageBreak/>
        <w:t>Professional Growth and Effectiveness System – Certified Teacher</w:t>
      </w:r>
    </w:p>
    <w:bookmarkEnd w:id="2"/>
    <w:p w:rsidR="00CC5E8E"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rsidR="00CC5E8E" w:rsidRDefault="00CC5E8E" w:rsidP="00CC5E8E">
      <w:pPr>
        <w:spacing w:after="0" w:line="240" w:lineRule="auto"/>
        <w:jc w:val="both"/>
        <w:rPr>
          <w:rFonts w:ascii="Calibri" w:eastAsia="Calibri" w:hAnsi="Calibri" w:cs="Times New Roman"/>
          <w:b/>
        </w:rPr>
      </w:pPr>
    </w:p>
    <w:p w:rsidR="00C50FFF" w:rsidRPr="00C50FFF"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b/>
        </w:rPr>
        <w:t xml:space="preserve">Roles and Definitions </w:t>
      </w:r>
    </w:p>
    <w:p w:rsidR="00C22E60" w:rsidRPr="00CB70F9" w:rsidRDefault="00C50FFF" w:rsidP="00C22E60">
      <w:pPr>
        <w:pStyle w:val="ListParagraph"/>
        <w:numPr>
          <w:ilvl w:val="0"/>
          <w:numId w:val="27"/>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00B33297" w:rsidRPr="00CB70F9">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rsidR="00C22E60" w:rsidRPr="00CB70F9" w:rsidRDefault="00C50FFF" w:rsidP="00C22E60">
      <w:pPr>
        <w:pStyle w:val="ListParagraph"/>
        <w:numPr>
          <w:ilvl w:val="0"/>
          <w:numId w:val="27"/>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00C22E60"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Evalu</w:t>
      </w:r>
      <w:r w:rsidR="00696F6C" w:rsidRPr="00CB70F9">
        <w:rPr>
          <w:rFonts w:eastAsia="Times New Roman" w:cs="Times New Roman"/>
          <w:b/>
        </w:rPr>
        <w:t>at</w:t>
      </w:r>
      <w:r w:rsidRPr="00CB70F9">
        <w:rPr>
          <w:rFonts w:eastAsia="Times New Roman" w:cs="Times New Roman"/>
          <w:b/>
        </w:rPr>
        <w:t>ee:</w:t>
      </w:r>
      <w:r w:rsidRPr="00CB70F9">
        <w:rPr>
          <w:rFonts w:eastAsia="Times New Roman" w:cs="Times New Roman"/>
        </w:rPr>
        <w:t xml:space="preserve">  District/School personnel that is being evaluated</w:t>
      </w:r>
    </w:p>
    <w:p w:rsidR="00F33AF2"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Peer Observer:</w:t>
      </w:r>
      <w:r w:rsidRPr="00CB70F9">
        <w:rPr>
          <w:rFonts w:eastAsia="Times New Roman" w:cs="Times New Roman"/>
        </w:rPr>
        <w:t xml:space="preserve">  </w:t>
      </w:r>
      <w:r w:rsidR="00B63A86" w:rsidRPr="00CB70F9">
        <w:rPr>
          <w:rFonts w:eastAsia="Times New Roman"/>
          <w:spacing w:val="-2"/>
        </w:rPr>
        <w:t>O</w:t>
      </w:r>
      <w:r w:rsidR="00F33AF2" w:rsidRPr="00CB70F9">
        <w:rPr>
          <w:rFonts w:eastAsia="Times New Roman"/>
          <w:spacing w:val="-2"/>
        </w:rPr>
        <w:t xml:space="preserve">bservation and documentation by a trained colleague, selected as described in the district’s Professional Growth and Effectiveness System plan, </w:t>
      </w:r>
      <w:proofErr w:type="gramStart"/>
      <w:r w:rsidR="00F33AF2" w:rsidRPr="00CB70F9">
        <w:rPr>
          <w:rFonts w:eastAsia="Times New Roman"/>
          <w:spacing w:val="-2"/>
        </w:rPr>
        <w:t>who</w:t>
      </w:r>
      <w:proofErr w:type="gramEnd"/>
      <w:r w:rsidR="00F33AF2" w:rsidRPr="00CB70F9">
        <w:rPr>
          <w:rFonts w:eastAsia="Times New Roman"/>
          <w:spacing w:val="-2"/>
        </w:rPr>
        <w:t xml:space="preserve"> observes and documents another teacher’s professional practice and provides supportive and constructive feedback that can be used to improve professional practice</w:t>
      </w:r>
      <w:r w:rsidR="00F33AF2" w:rsidRPr="00CB70F9">
        <w:rPr>
          <w:rFonts w:eastAsia="Times New Roman"/>
          <w:b/>
          <w:spacing w:val="-2"/>
        </w:rPr>
        <w:t>.</w:t>
      </w:r>
    </w:p>
    <w:p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00B63A86"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rsidR="007F49E8" w:rsidRPr="00CB70F9" w:rsidRDefault="00C50FFF" w:rsidP="007F49E8">
      <w:pPr>
        <w:numPr>
          <w:ilvl w:val="0"/>
          <w:numId w:val="27"/>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00B63A86"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rsidR="00C50FFF" w:rsidRPr="00CB70F9" w:rsidRDefault="00C50FFF" w:rsidP="007F49E8">
      <w:pPr>
        <w:numPr>
          <w:ilvl w:val="0"/>
          <w:numId w:val="27"/>
        </w:numPr>
        <w:spacing w:after="0" w:line="240" w:lineRule="auto"/>
        <w:contextualSpacing/>
        <w:jc w:val="both"/>
        <w:rPr>
          <w:rFonts w:eastAsia="Times New Roman" w:cs="Times New Roman"/>
        </w:rPr>
      </w:pPr>
      <w:r w:rsidRPr="00CB70F9">
        <w:rPr>
          <w:rFonts w:eastAsia="Times New Roman" w:cs="Times New Roman"/>
          <w:b/>
        </w:rPr>
        <w:t>Student Voice:</w:t>
      </w:r>
      <w:r w:rsidRPr="00CB70F9">
        <w:rPr>
          <w:rFonts w:eastAsia="Times New Roman" w:cs="Times New Roman"/>
        </w:rPr>
        <w:t xml:space="preserve">  </w:t>
      </w:r>
      <w:r w:rsidR="007F49E8" w:rsidRPr="00CB70F9">
        <w:rPr>
          <w:rFonts w:eastAsia="Times New Roman" w:cs="Times New Roman"/>
          <w:spacing w:val="-2"/>
        </w:rPr>
        <w:t xml:space="preserve">the state-approved student perception survey, administered each </w:t>
      </w:r>
      <w:proofErr w:type="gramStart"/>
      <w:r w:rsidR="007F49E8" w:rsidRPr="00CB70F9">
        <w:rPr>
          <w:rFonts w:eastAsia="Times New Roman" w:cs="Times New Roman"/>
          <w:spacing w:val="-2"/>
        </w:rPr>
        <w:t>year, that</w:t>
      </w:r>
      <w:proofErr w:type="gramEnd"/>
      <w:r w:rsidR="007F49E8" w:rsidRPr="00CB70F9">
        <w:rPr>
          <w:rFonts w:eastAsia="Times New Roman" w:cs="Times New Roman"/>
          <w:spacing w:val="-2"/>
        </w:rPr>
        <w:t xml:space="preserve"> provides data on specific aspects of the classroom experience and of teaching practice.</w:t>
      </w:r>
    </w:p>
    <w:p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Other:</w:t>
      </w:r>
      <w:r w:rsidRPr="00CB70F9">
        <w:rPr>
          <w:rFonts w:eastAsia="Times New Roman" w:cs="Times New Roman"/>
        </w:rPr>
        <w:t xml:space="preserve"> </w:t>
      </w:r>
      <w:r w:rsidRPr="00CB70F9">
        <w:rPr>
          <w:rFonts w:eastAsia="Times New Roman" w:cs="Times New Roman"/>
          <w:i/>
          <w:highlight w:val="lightGray"/>
        </w:rPr>
        <w:t>[Please provide any additional required definitions for this section.]</w:t>
      </w:r>
    </w:p>
    <w:p w:rsidR="00C50FFF" w:rsidRPr="00C50FFF" w:rsidRDefault="00C50FFF" w:rsidP="00C50FFF">
      <w:pPr>
        <w:spacing w:after="0" w:line="240" w:lineRule="auto"/>
        <w:ind w:left="1080"/>
        <w:contextualSpacing/>
        <w:jc w:val="both"/>
        <w:rPr>
          <w:rFonts w:ascii="Calibri" w:eastAsia="Times New Roman" w:hAnsi="Calibri" w:cs="Times New Roman"/>
        </w:rPr>
      </w:pPr>
    </w:p>
    <w:p w:rsidR="005831A5" w:rsidRDefault="005831A5">
      <w:pPr>
        <w:rPr>
          <w:rFonts w:ascii="Calibri" w:eastAsia="Calibri" w:hAnsi="Calibri" w:cs="Times New Roman"/>
          <w:b/>
        </w:rPr>
      </w:pPr>
      <w:r>
        <w:rPr>
          <w:rFonts w:ascii="Calibri" w:eastAsia="Calibri" w:hAnsi="Calibri" w:cs="Times New Roman"/>
          <w:b/>
        </w:rPr>
        <w:br w:type="page"/>
      </w:r>
    </w:p>
    <w:p w:rsidR="005831A5" w:rsidRPr="005831A5" w:rsidRDefault="005831A5" w:rsidP="005831A5">
      <w:pPr>
        <w:spacing w:after="0" w:line="240" w:lineRule="auto"/>
        <w:ind w:left="360"/>
        <w:jc w:val="both"/>
        <w:rPr>
          <w:rFonts w:ascii="Calibri" w:eastAsia="Calibri" w:hAnsi="Calibri" w:cs="Times New Roman"/>
          <w:b/>
        </w:rPr>
      </w:pPr>
      <w:r w:rsidRPr="005831A5">
        <w:rPr>
          <w:rFonts w:ascii="Calibri" w:eastAsia="Calibri" w:hAnsi="Calibri" w:cs="Times New Roman"/>
          <w:b/>
        </w:rPr>
        <w:lastRenderedPageBreak/>
        <w:t>The Kentucky Framework for Teaching</w:t>
      </w:r>
    </w:p>
    <w:p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Framework for Teaching is designed to support student achievement and </w:t>
      </w:r>
      <w:proofErr w:type="gramStart"/>
      <w:r w:rsidRPr="005831A5">
        <w:rPr>
          <w:rFonts w:ascii="Calibri" w:eastAsia="Calibri" w:hAnsi="Calibri" w:cs="Times New Roman"/>
        </w:rPr>
        <w:t>profession</w:t>
      </w:r>
      <w:r w:rsidR="00207997">
        <w:rPr>
          <w:rFonts w:ascii="Calibri" w:eastAsia="Calibri" w:hAnsi="Calibri" w:cs="Times New Roman"/>
        </w:rPr>
        <w:t xml:space="preserve">al </w:t>
      </w:r>
      <w:r w:rsidRPr="005831A5">
        <w:rPr>
          <w:rFonts w:ascii="Calibri" w:eastAsia="Calibri" w:hAnsi="Calibri" w:cs="Times New Roman"/>
        </w:rPr>
        <w:t xml:space="preserve"> practice</w:t>
      </w:r>
      <w:proofErr w:type="gramEnd"/>
      <w:r w:rsidRPr="005831A5">
        <w:rPr>
          <w:rFonts w:ascii="Calibri" w:eastAsia="Calibri" w:hAnsi="Calibri" w:cs="Times New Roman"/>
        </w:rPr>
        <w:t xml:space="preserv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w:t>
      </w:r>
      <w:r w:rsidR="00207997">
        <w:rPr>
          <w:rFonts w:ascii="Calibri" w:eastAsia="Calibri" w:hAnsi="Calibri" w:cs="Times New Roman"/>
        </w:rPr>
        <w:t xml:space="preserve">, Accomplished, and Exemplary. </w:t>
      </w:r>
      <w:r w:rsidRPr="005831A5">
        <w:rPr>
          <w:rFonts w:ascii="Calibri" w:eastAsia="Calibri" w:hAnsi="Calibri" w:cs="Times New Roman"/>
        </w:rPr>
        <w:t xml:space="preserve">The summative rating will be a holistic representation of performance, combining data from multiple sources of evidence across each domain.  </w:t>
      </w:r>
    </w:p>
    <w:p w:rsidR="005831A5" w:rsidRPr="005831A5" w:rsidRDefault="005831A5" w:rsidP="005831A5">
      <w:pPr>
        <w:spacing w:after="0" w:line="240" w:lineRule="auto"/>
        <w:jc w:val="both"/>
        <w:rPr>
          <w:rFonts w:ascii="Calibri" w:eastAsia="Calibri" w:hAnsi="Calibri" w:cs="Times New Roman"/>
        </w:rPr>
      </w:pPr>
    </w:p>
    <w:p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rsidR="005831A5" w:rsidRPr="005831A5" w:rsidRDefault="005831A5" w:rsidP="005831A5">
      <w:pPr>
        <w:spacing w:after="0" w:line="240" w:lineRule="auto"/>
        <w:jc w:val="both"/>
        <w:rPr>
          <w:rFonts w:ascii="Calibri" w:eastAsia="Calibri" w:hAnsi="Calibri" w:cs="Times New Roman"/>
        </w:rPr>
      </w:pPr>
    </w:p>
    <w:p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Evaluators must use the following categories of evidence in determining overall ratings: </w:t>
      </w:r>
    </w:p>
    <w:p w:rsidR="005831A5" w:rsidRPr="0036352C" w:rsidRDefault="005831A5" w:rsidP="0036352C">
      <w:pPr>
        <w:spacing w:after="0" w:line="240" w:lineRule="auto"/>
        <w:jc w:val="both"/>
        <w:rPr>
          <w:rFonts w:ascii="Calibri" w:eastAsia="Calibri" w:hAnsi="Calibri" w:cs="Times New Roman"/>
          <w:b/>
        </w:rPr>
      </w:pPr>
      <w:r w:rsidRPr="0036352C">
        <w:rPr>
          <w:rFonts w:ascii="Calibri" w:eastAsia="Calibri" w:hAnsi="Calibri" w:cs="Times New Roman"/>
          <w:b/>
        </w:rPr>
        <w:t>Required Sources of Evidence</w:t>
      </w:r>
    </w:p>
    <w:p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Professional Growth Planning and Self-Reflection</w:t>
      </w:r>
    </w:p>
    <w:p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Observation</w:t>
      </w:r>
    </w:p>
    <w:p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Voice</w:t>
      </w:r>
    </w:p>
    <w:p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Growth Percentiles and/or Student Growth Goals</w:t>
      </w:r>
    </w:p>
    <w:p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Other Measures of Student Learning</w:t>
      </w:r>
    </w:p>
    <w:p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Products of Practice</w:t>
      </w:r>
      <w:r w:rsidR="004A4228">
        <w:rPr>
          <w:rFonts w:ascii="Calibri" w:eastAsia="Calibri" w:hAnsi="Calibri" w:cs="Times New Roman"/>
        </w:rPr>
        <w:t xml:space="preserve"> </w:t>
      </w:r>
    </w:p>
    <w:p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Other Sources (e.g., surveys)</w:t>
      </w:r>
    </w:p>
    <w:p w:rsidR="005831A5" w:rsidRPr="005831A5" w:rsidRDefault="005831A5" w:rsidP="005831A5">
      <w:pPr>
        <w:spacing w:after="0" w:line="240" w:lineRule="auto"/>
        <w:ind w:firstLine="360"/>
        <w:jc w:val="both"/>
        <w:rPr>
          <w:rFonts w:ascii="Calibri" w:eastAsia="Calibri" w:hAnsi="Calibri" w:cs="Times New Roman"/>
        </w:rPr>
      </w:pPr>
    </w:p>
    <w:p w:rsidR="005831A5" w:rsidRPr="005831A5" w:rsidRDefault="005831A5" w:rsidP="005831A5">
      <w:pPr>
        <w:spacing w:after="0" w:line="240" w:lineRule="auto"/>
        <w:jc w:val="both"/>
        <w:rPr>
          <w:rFonts w:ascii="Calibri" w:eastAsia="Calibri" w:hAnsi="Calibri" w:cs="Times New Roman"/>
        </w:rPr>
      </w:pPr>
      <w:r w:rsidRPr="005831A5">
        <w:rPr>
          <w:rFonts w:ascii="Calibri" w:eastAsia="Calibri" w:hAnsi="Calibri" w:cs="Times New Roman"/>
        </w:rPr>
        <w:t>All components and sources of evidence related supporting an educator’s professional practice and student growth ratings will be completed and recorded in the Educator Development Suite (EDS) housed within the Continuous Instructional Improvement Technology System (CIITS).</w:t>
      </w:r>
    </w:p>
    <w:p w:rsidR="00C50FFF" w:rsidRDefault="00C50FFF">
      <w:pPr>
        <w:rPr>
          <w:rFonts w:ascii="Calibri" w:eastAsia="Calibri" w:hAnsi="Calibri" w:cs="Times New Roman"/>
          <w:b/>
        </w:rPr>
      </w:pPr>
      <w:r>
        <w:rPr>
          <w:rFonts w:ascii="Calibri" w:eastAsia="Calibri" w:hAnsi="Calibri" w:cs="Times New Roman"/>
          <w:b/>
        </w:rPr>
        <w:br w:type="page"/>
      </w:r>
    </w:p>
    <w:p w:rsidR="00C2214D" w:rsidRPr="00CB70F9" w:rsidRDefault="00C2214D" w:rsidP="00111127">
      <w:pPr>
        <w:rPr>
          <w:rFonts w:ascii="Calibri" w:eastAsia="Calibri" w:hAnsi="Calibri" w:cs="Times New Roman"/>
          <w:b/>
        </w:rPr>
      </w:pPr>
      <w:r w:rsidRPr="00FA6443">
        <w:rPr>
          <w:rFonts w:ascii="Calibri" w:eastAsia="Calibri" w:hAnsi="Calibri" w:cs="Times New Roman"/>
          <w:b/>
          <w:sz w:val="28"/>
          <w:szCs w:val="28"/>
        </w:rPr>
        <w:lastRenderedPageBreak/>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rsidR="00111127" w:rsidRPr="00CB70F9" w:rsidRDefault="00111127" w:rsidP="00111127">
      <w:r w:rsidRPr="00CB70F9">
        <w:rPr>
          <w:rFonts w:ascii="Calibri" w:eastAsia="Calibri" w:hAnsi="Calibri" w:cs="Times New Roman"/>
          <w:b/>
        </w:rPr>
        <w:t xml:space="preserve">Professional Growth Planning and Self-Reflection </w:t>
      </w:r>
    </w:p>
    <w:p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rsidR="00111127" w:rsidRPr="00111127" w:rsidRDefault="00111127" w:rsidP="00111127">
      <w:pPr>
        <w:spacing w:after="0" w:line="240" w:lineRule="auto"/>
        <w:ind w:left="360"/>
        <w:jc w:val="both"/>
        <w:rPr>
          <w:rFonts w:ascii="Calibri" w:eastAsia="Calibri" w:hAnsi="Calibri" w:cs="Times New Roman"/>
        </w:rPr>
      </w:pPr>
    </w:p>
    <w:p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04266E" w:rsidRDefault="0004266E" w:rsidP="0004266E">
      <w:pPr>
        <w:spacing w:after="0" w:line="240" w:lineRule="auto"/>
        <w:jc w:val="both"/>
        <w:rPr>
          <w:rFonts w:ascii="Calibri" w:eastAsia="Calibri" w:hAnsi="Calibri" w:cs="Times New Roman"/>
        </w:rPr>
      </w:pPr>
    </w:p>
    <w:p w:rsidR="00111127" w:rsidRPr="00111127" w:rsidRDefault="00111127" w:rsidP="00111127">
      <w:pPr>
        <w:spacing w:after="0" w:line="240" w:lineRule="auto"/>
        <w:ind w:left="720"/>
        <w:jc w:val="both"/>
        <w:rPr>
          <w:rFonts w:ascii="Calibri" w:eastAsia="Calibri" w:hAnsi="Calibri" w:cs="Times New Roman"/>
        </w:rPr>
      </w:pPr>
    </w:p>
    <w:p w:rsidR="0057541C" w:rsidRDefault="0057541C" w:rsidP="0057541C">
      <w:pPr>
        <w:rPr>
          <w:b/>
        </w:rPr>
      </w:pPr>
      <w:r w:rsidRPr="00670E7F">
        <w:rPr>
          <w:b/>
        </w:rPr>
        <w:t>Required</w:t>
      </w:r>
    </w:p>
    <w:p w:rsidR="0057541C" w:rsidRPr="00766CA0" w:rsidRDefault="0057541C" w:rsidP="00446043">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rsidR="00766CA0" w:rsidRPr="0057541C" w:rsidRDefault="00766CA0" w:rsidP="00446043">
      <w:pPr>
        <w:pStyle w:val="ListParagraph"/>
        <w:numPr>
          <w:ilvl w:val="0"/>
          <w:numId w:val="1"/>
        </w:numPr>
        <w:rPr>
          <w:b/>
        </w:rPr>
      </w:pPr>
      <w:r>
        <w:rPr>
          <w:rFonts w:ascii="Calibri" w:eastAsia="Calibri" w:hAnsi="Calibri" w:cs="Times New Roman"/>
        </w:rPr>
        <w:t xml:space="preserve">All teachers will document self-reflection and professional growth planning in CIITS. </w:t>
      </w:r>
    </w:p>
    <w:p w:rsidR="00954689" w:rsidRDefault="00954689" w:rsidP="00145C9D">
      <w:pPr>
        <w:shd w:val="clear" w:color="auto" w:fill="D9D9D9" w:themeFill="background1" w:themeFillShade="D9"/>
        <w:rPr>
          <w:b/>
        </w:rPr>
      </w:pPr>
      <w:r w:rsidRPr="00670E7F">
        <w:rPr>
          <w:b/>
        </w:rPr>
        <w:t>Local District Decision</w:t>
      </w:r>
    </w:p>
    <w:p w:rsidR="0057541C" w:rsidRPr="00E5135D" w:rsidRDefault="00687939" w:rsidP="00B9258D">
      <w:pPr>
        <w:pStyle w:val="ListParagraph"/>
        <w:numPr>
          <w:ilvl w:val="0"/>
          <w:numId w:val="13"/>
        </w:numPr>
        <w:rPr>
          <w:b/>
        </w:rPr>
      </w:pPr>
      <w:r>
        <w:t xml:space="preserve">Establish a timeline for </w:t>
      </w:r>
      <w:r w:rsidR="000E09B9">
        <w:t>S</w:t>
      </w:r>
      <w:r w:rsidR="003F0723">
        <w:t xml:space="preserve">elf-Reflection /PGP development and approval. </w:t>
      </w:r>
    </w:p>
    <w:p w:rsidR="00D413BD" w:rsidRDefault="00D413BD">
      <w:pPr>
        <w:rPr>
          <w:b/>
        </w:rPr>
      </w:pPr>
      <w:r>
        <w:rPr>
          <w:b/>
        </w:rPr>
        <w:br w:type="page"/>
      </w:r>
    </w:p>
    <w:p w:rsidR="00D413BD" w:rsidRPr="0096744A" w:rsidRDefault="00D413BD" w:rsidP="00581CD5">
      <w:pPr>
        <w:spacing w:after="0" w:line="240" w:lineRule="auto"/>
        <w:jc w:val="both"/>
        <w:rPr>
          <w:rFonts w:ascii="Calibri" w:eastAsia="Calibri" w:hAnsi="Calibri" w:cs="Times New Roman"/>
          <w:b/>
        </w:rPr>
      </w:pPr>
      <w:r w:rsidRPr="0096744A">
        <w:rPr>
          <w:rFonts w:ascii="Calibri" w:eastAsia="Calibri" w:hAnsi="Calibri" w:cs="Times New Roman"/>
          <w:b/>
        </w:rPr>
        <w:lastRenderedPageBreak/>
        <w:t>Observation</w:t>
      </w:r>
    </w:p>
    <w:p w:rsidR="00D413BD" w:rsidRDefault="00D413BD" w:rsidP="00D413BD">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and </w:t>
      </w:r>
      <w:proofErr w:type="gramStart"/>
      <w:r w:rsidRPr="00D413BD">
        <w:rPr>
          <w:rFonts w:ascii="Calibri" w:eastAsia="Calibri" w:hAnsi="Calibri" w:cs="Times New Roman"/>
        </w:rPr>
        <w:t>peer</w:t>
      </w:r>
      <w:proofErr w:type="gramEnd"/>
      <w:r w:rsidRPr="00D413BD">
        <w:rPr>
          <w:rFonts w:ascii="Calibri" w:eastAsia="Calibri" w:hAnsi="Calibri" w:cs="Times New Roman"/>
        </w:rPr>
        <w:t xml:space="preserve"> observation for each certified teacher.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39262B" w:rsidRPr="00D413BD">
        <w:rPr>
          <w:rFonts w:ascii="Calibri" w:eastAsia="Calibri" w:hAnsi="Calibri" w:cs="Times New Roman"/>
          <w:iCs/>
        </w:rPr>
        <w:t>on teaching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rsidR="001D10D7" w:rsidRDefault="001D10D7" w:rsidP="00D413BD">
      <w:pPr>
        <w:spacing w:after="0" w:line="240" w:lineRule="auto"/>
        <w:ind w:left="720"/>
        <w:jc w:val="both"/>
        <w:rPr>
          <w:rFonts w:ascii="Calibri" w:eastAsia="Calibri" w:hAnsi="Calibri" w:cs="Times New Roman"/>
          <w:iCs/>
        </w:rPr>
      </w:pPr>
    </w:p>
    <w:p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p>
    <w:p w:rsidR="00F242BF" w:rsidRDefault="00F242BF" w:rsidP="00D413BD">
      <w:pPr>
        <w:spacing w:after="0" w:line="240" w:lineRule="auto"/>
        <w:ind w:left="720"/>
        <w:jc w:val="both"/>
        <w:rPr>
          <w:rFonts w:ascii="Calibri" w:eastAsia="Calibri" w:hAnsi="Calibri" w:cs="Times New Roman"/>
          <w:iCs/>
        </w:rPr>
      </w:pPr>
    </w:p>
    <w:p w:rsidR="001D10D7" w:rsidRPr="001D10D7" w:rsidRDefault="001D10D7" w:rsidP="00581CD5">
      <w:pPr>
        <w:spacing w:after="0" w:line="240" w:lineRule="auto"/>
        <w:jc w:val="both"/>
        <w:rPr>
          <w:rFonts w:ascii="Calibri" w:eastAsia="Calibri" w:hAnsi="Calibri" w:cs="Times New Roman"/>
          <w:b/>
          <w:iCs/>
        </w:rPr>
      </w:pPr>
      <w:r w:rsidRPr="001D10D7">
        <w:rPr>
          <w:rFonts w:ascii="Calibri" w:eastAsia="Calibri" w:hAnsi="Calibri" w:cs="Times New Roman"/>
          <w:b/>
          <w:iCs/>
        </w:rPr>
        <w:t>Required</w:t>
      </w:r>
    </w:p>
    <w:p w:rsidR="001D10D7" w:rsidRPr="00D413BD" w:rsidRDefault="001D10D7" w:rsidP="00D413BD">
      <w:pPr>
        <w:spacing w:after="0" w:line="240" w:lineRule="auto"/>
        <w:ind w:left="720"/>
        <w:jc w:val="both"/>
        <w:rPr>
          <w:rFonts w:ascii="Calibri" w:eastAsia="Calibri" w:hAnsi="Calibri" w:cs="Times New Roman"/>
          <w:iCs/>
        </w:rPr>
      </w:pPr>
    </w:p>
    <w:p w:rsidR="00D413BD" w:rsidRDefault="001D10D7" w:rsidP="00581CD5">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w:t>
      </w:r>
      <w:r w:rsidR="008A5050">
        <w:rPr>
          <w:rFonts w:ascii="Calibri" w:eastAsia="Calibri" w:hAnsi="Calibri" w:cs="Times New Roman"/>
          <w:iCs/>
        </w:rPr>
        <w:t xml:space="preserve"> minimum</w:t>
      </w:r>
      <w:r>
        <w:rPr>
          <w:rFonts w:ascii="Calibri" w:eastAsia="Calibri" w:hAnsi="Calibri" w:cs="Times New Roman"/>
          <w:iCs/>
        </w:rPr>
        <w:t xml:space="preserve"> criteria</w:t>
      </w:r>
      <w:r w:rsidR="00021F65">
        <w:rPr>
          <w:rFonts w:ascii="Calibri" w:eastAsia="Calibri" w:hAnsi="Calibri" w:cs="Times New Roman"/>
          <w:iCs/>
        </w:rPr>
        <w:t>:</w:t>
      </w:r>
    </w:p>
    <w:p w:rsidR="00BC07AA" w:rsidRPr="00CD1698" w:rsidRDefault="00F506D0" w:rsidP="00B9258D">
      <w:pPr>
        <w:pStyle w:val="ListParagraph"/>
        <w:numPr>
          <w:ilvl w:val="0"/>
          <w:numId w:val="4"/>
        </w:numPr>
        <w:spacing w:after="0" w:line="240" w:lineRule="auto"/>
        <w:jc w:val="both"/>
        <w:rPr>
          <w:rFonts w:ascii="Calibri" w:eastAsia="Calibri" w:hAnsi="Calibri" w:cs="Times New Roman"/>
          <w:iCs/>
        </w:rPr>
      </w:pPr>
      <w:r w:rsidRPr="00F506D0">
        <w:rPr>
          <w:rFonts w:ascii="Calibri" w:eastAsia="Calibri" w:hAnsi="Calibri" w:cs="Times New Roman"/>
          <w:iCs/>
        </w:rPr>
        <w:t>Four</w:t>
      </w:r>
      <w:r>
        <w:rPr>
          <w:rFonts w:ascii="Calibri" w:eastAsia="Calibri" w:hAnsi="Calibri" w:cs="Times New Roman"/>
          <w:iCs/>
        </w:rPr>
        <w:t xml:space="preserve"> (4)</w:t>
      </w:r>
      <w:r w:rsidRPr="00F506D0">
        <w:rPr>
          <w:rFonts w:ascii="Calibri" w:eastAsia="Calibri" w:hAnsi="Calibri" w:cs="Times New Roman"/>
          <w:iCs/>
        </w:rPr>
        <w:t xml:space="preserve"> o</w:t>
      </w:r>
      <w:r w:rsidR="00BC07AA">
        <w:rPr>
          <w:rFonts w:ascii="Calibri" w:eastAsia="Calibri" w:hAnsi="Calibri" w:cs="Times New Roman"/>
          <w:iCs/>
        </w:rPr>
        <w:t>bservations in the summative cycle</w:t>
      </w:r>
      <w:r w:rsidRPr="00F506D0">
        <w:rPr>
          <w:rFonts w:ascii="Calibri" w:eastAsia="Calibri" w:hAnsi="Calibri" w:cs="Times New Roman"/>
          <w:iCs/>
        </w:rPr>
        <w:t xml:space="preserve">. </w:t>
      </w:r>
      <w:r w:rsidR="00021F65" w:rsidRPr="00F506D0">
        <w:rPr>
          <w:rFonts w:ascii="Calibri" w:eastAsia="Calibri" w:hAnsi="Calibri" w:cs="Times New Roman"/>
          <w:iCs/>
        </w:rPr>
        <w:t>A minimum of 3 observations conducted by the supervisor</w:t>
      </w:r>
      <w:r>
        <w:rPr>
          <w:rFonts w:ascii="Calibri" w:eastAsia="Calibri" w:hAnsi="Calibri" w:cs="Times New Roman"/>
          <w:iCs/>
        </w:rPr>
        <w:t xml:space="preserve"> and 1 observation conducted by the peer.</w:t>
      </w:r>
      <w:r w:rsidR="00F242BF">
        <w:rPr>
          <w:rFonts w:ascii="Calibri" w:eastAsia="Calibri" w:hAnsi="Calibri" w:cs="Times New Roman"/>
          <w:iCs/>
        </w:rPr>
        <w:t xml:space="preserve"> </w:t>
      </w:r>
    </w:p>
    <w:p w:rsidR="00CD1698" w:rsidRDefault="00BE53BB"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The required peer observation must occur in the final year of the cycle.</w:t>
      </w:r>
    </w:p>
    <w:p w:rsidR="00F506D0" w:rsidRDefault="00D5238E"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rsidR="00E76BC0" w:rsidRDefault="00E76BC0"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All observations must be documented in CIITS.</w:t>
      </w:r>
    </w:p>
    <w:p w:rsidR="00F242BF" w:rsidRPr="00F242BF" w:rsidRDefault="00F242BF" w:rsidP="00F242BF">
      <w:pPr>
        <w:spacing w:after="0" w:line="240" w:lineRule="auto"/>
        <w:jc w:val="both"/>
        <w:rPr>
          <w:rFonts w:ascii="Calibri" w:eastAsia="Calibri" w:hAnsi="Calibri" w:cs="Times New Roman"/>
          <w:iCs/>
        </w:rPr>
      </w:pPr>
    </w:p>
    <w:p w:rsidR="00D413BD" w:rsidRDefault="00251D2F" w:rsidP="00581CD5">
      <w:pPr>
        <w:spacing w:after="0" w:line="240" w:lineRule="auto"/>
        <w:jc w:val="both"/>
        <w:rPr>
          <w:rFonts w:ascii="Calibri" w:eastAsia="Times New Roman" w:hAnsi="Calibri" w:cs="Times New Roman"/>
          <w:b/>
        </w:rPr>
      </w:pPr>
      <w:r w:rsidRPr="00145C9D">
        <w:rPr>
          <w:rFonts w:ascii="Calibri" w:eastAsia="Times New Roman" w:hAnsi="Calibri" w:cs="Times New Roman"/>
          <w:b/>
          <w:shd w:val="clear" w:color="auto" w:fill="D9D9D9" w:themeFill="background1" w:themeFillShade="D9"/>
        </w:rPr>
        <w:t>Local District Decision</w:t>
      </w:r>
    </w:p>
    <w:p w:rsidR="00251D2F" w:rsidRPr="00581CD5" w:rsidRDefault="00251D2F" w:rsidP="00581CD5">
      <w:pPr>
        <w:spacing w:after="0" w:line="240" w:lineRule="auto"/>
        <w:ind w:firstLine="720"/>
        <w:jc w:val="both"/>
        <w:rPr>
          <w:rFonts w:ascii="Calibri" w:eastAsia="Times New Roman" w:hAnsi="Calibri" w:cs="Times New Roman"/>
        </w:rPr>
      </w:pPr>
      <w:r w:rsidRPr="00581CD5">
        <w:rPr>
          <w:rFonts w:ascii="Calibri" w:eastAsia="Times New Roman" w:hAnsi="Calibri" w:cs="Times New Roman"/>
        </w:rPr>
        <w:t>Choose an observation model</w:t>
      </w:r>
      <w:r w:rsidR="00581CD5">
        <w:rPr>
          <w:rFonts w:ascii="Calibri" w:eastAsia="Times New Roman" w:hAnsi="Calibri" w:cs="Times New Roman"/>
        </w:rPr>
        <w:t>:</w:t>
      </w:r>
      <w:r w:rsidRPr="00581CD5">
        <w:rPr>
          <w:rFonts w:ascii="Calibri" w:eastAsia="Times New Roman" w:hAnsi="Calibri" w:cs="Times New Roman"/>
        </w:rPr>
        <w:t xml:space="preserve"> </w:t>
      </w:r>
    </w:p>
    <w:p w:rsidR="003D5F30" w:rsidRPr="00251D2F" w:rsidRDefault="003D5F30" w:rsidP="003D5F30">
      <w:pPr>
        <w:pStyle w:val="ListParagraph"/>
        <w:spacing w:after="0" w:line="240" w:lineRule="auto"/>
        <w:ind w:left="1440"/>
        <w:jc w:val="both"/>
        <w:rPr>
          <w:rFonts w:ascii="Calibri" w:eastAsia="Times New Roman" w:hAnsi="Calibri" w:cs="Times New Roman"/>
        </w:rPr>
      </w:pPr>
    </w:p>
    <w:p w:rsidR="00D413BD" w:rsidRPr="00D413BD" w:rsidRDefault="00D413BD" w:rsidP="00B9258D">
      <w:pPr>
        <w:numPr>
          <w:ilvl w:val="0"/>
          <w:numId w:val="5"/>
        </w:numPr>
        <w:spacing w:after="0" w:line="240" w:lineRule="auto"/>
        <w:contextualSpacing/>
        <w:rPr>
          <w:rFonts w:ascii="Calibri" w:eastAsia="Calibri" w:hAnsi="Calibri" w:cs="Times New Roman"/>
          <w:b/>
          <w:iCs/>
        </w:rPr>
      </w:pPr>
      <w:r w:rsidRPr="00D413BD">
        <w:rPr>
          <w:rFonts w:ascii="Calibri" w:eastAsia="Times New Roman" w:hAnsi="Calibri" w:cs="Times New Roman"/>
          <w:b/>
          <w:iCs/>
        </w:rPr>
        <w:t xml:space="preserve">OPTION A: </w:t>
      </w:r>
      <w:r w:rsidRPr="00D413BD">
        <w:rPr>
          <w:rFonts w:ascii="Calibri" w:eastAsia="Calibri" w:hAnsi="Calibri" w:cs="Times New Roman"/>
          <w:b/>
          <w:iCs/>
        </w:rPr>
        <w:t xml:space="preserve">The Progressive Model (3&amp;1 model) </w:t>
      </w:r>
    </w:p>
    <w:p w:rsidR="00D413BD" w:rsidRPr="00E33B25" w:rsidRDefault="00D413BD" w:rsidP="00E33B25">
      <w:pPr>
        <w:spacing w:after="0" w:line="240" w:lineRule="auto"/>
        <w:ind w:left="1440"/>
        <w:rPr>
          <w:rFonts w:ascii="Calibri" w:eastAsia="Calibri" w:hAnsi="Calibri" w:cs="Times New Roman"/>
          <w:iCs/>
        </w:rPr>
      </w:pPr>
      <w:r w:rsidRPr="00E33B25">
        <w:rPr>
          <w:rFonts w:ascii="Calibri" w:eastAsia="Calibri" w:hAnsi="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The final observation is a formal observation consisting of a full class or lesson observation.  </w:t>
      </w:r>
    </w:p>
    <w:p w:rsidR="00D413BD" w:rsidRPr="00D413BD" w:rsidRDefault="00D413BD" w:rsidP="00D413BD">
      <w:pPr>
        <w:spacing w:after="0" w:line="240" w:lineRule="auto"/>
        <w:ind w:left="1980" w:firstLine="360"/>
        <w:rPr>
          <w:rFonts w:ascii="Calibri" w:eastAsia="Calibri" w:hAnsi="Calibri" w:cs="Times New Roman"/>
          <w:iCs/>
        </w:rPr>
      </w:pPr>
    </w:p>
    <w:p w:rsidR="00D413BD" w:rsidRPr="00D413BD" w:rsidRDefault="00D413BD" w:rsidP="00B9258D">
      <w:pPr>
        <w:numPr>
          <w:ilvl w:val="0"/>
          <w:numId w:val="5"/>
        </w:numPr>
        <w:spacing w:after="0" w:line="240" w:lineRule="auto"/>
        <w:contextualSpacing/>
        <w:jc w:val="both"/>
        <w:rPr>
          <w:rFonts w:ascii="Calibri" w:eastAsia="Calibri" w:hAnsi="Calibri" w:cs="Times New Roman"/>
          <w:b/>
          <w:iCs/>
        </w:rPr>
      </w:pPr>
      <w:r w:rsidRPr="00D413BD">
        <w:rPr>
          <w:rFonts w:ascii="Calibri" w:eastAsia="Times New Roman" w:hAnsi="Calibri" w:cs="Times New Roman"/>
          <w:b/>
        </w:rPr>
        <w:t xml:space="preserve">OPTION B: </w:t>
      </w:r>
      <w:r w:rsidRPr="00D413BD">
        <w:rPr>
          <w:rFonts w:ascii="Calibri" w:eastAsia="Calibri" w:hAnsi="Calibri" w:cs="Times New Roman"/>
          <w:b/>
          <w:iCs/>
        </w:rPr>
        <w:t>The Traditional Model (2&amp;2 model)</w:t>
      </w:r>
    </w:p>
    <w:p w:rsidR="00D413BD" w:rsidRPr="00E33B25" w:rsidRDefault="00050259" w:rsidP="00E33B25">
      <w:pPr>
        <w:spacing w:after="0" w:line="240" w:lineRule="auto"/>
        <w:ind w:left="1440"/>
        <w:jc w:val="both"/>
        <w:rPr>
          <w:rFonts w:ascii="Calibri" w:eastAsia="Calibri" w:hAnsi="Calibri" w:cs="Times New Roman"/>
          <w:iCs/>
        </w:rPr>
      </w:pPr>
      <w:r w:rsidRPr="00E33B25">
        <w:rPr>
          <w:rFonts w:ascii="Calibri" w:eastAsia="Calibri" w:hAnsi="Calibri" w:cs="Times New Roman"/>
          <w:iCs/>
        </w:rPr>
        <w:t>A supervisor</w:t>
      </w:r>
      <w:r w:rsidR="009E2D92" w:rsidRPr="00E33B25">
        <w:rPr>
          <w:rFonts w:ascii="Calibri" w:eastAsia="Calibri" w:hAnsi="Calibri" w:cs="Times New Roman"/>
          <w:iCs/>
        </w:rPr>
        <w:t xml:space="preserve"> will conduct a full</w:t>
      </w:r>
      <w:r w:rsidR="005E004A" w:rsidRPr="00E33B25">
        <w:rPr>
          <w:rFonts w:ascii="Calibri" w:eastAsia="Calibri" w:hAnsi="Calibri" w:cs="Times New Roman"/>
          <w:iCs/>
        </w:rPr>
        <w:t xml:space="preserve"> observation for </w:t>
      </w:r>
      <w:r w:rsidR="00D413BD" w:rsidRPr="00E33B25">
        <w:rPr>
          <w:rFonts w:ascii="Calibri" w:eastAsia="Calibri" w:hAnsi="Calibri" w:cs="Times New Roman"/>
          <w:iCs/>
        </w:rPr>
        <w:t>the first observa</w:t>
      </w:r>
      <w:r w:rsidR="005E004A" w:rsidRPr="00E33B25">
        <w:rPr>
          <w:rFonts w:ascii="Calibri" w:eastAsia="Calibri" w:hAnsi="Calibri" w:cs="Times New Roman"/>
          <w:iCs/>
        </w:rPr>
        <w:t>tion</w:t>
      </w:r>
      <w:r w:rsidR="00D413BD" w:rsidRPr="00E33B25">
        <w:rPr>
          <w:rFonts w:ascii="Calibri" w:eastAsia="Calibri" w:hAnsi="Calibri" w:cs="Times New Roman"/>
          <w:iCs/>
        </w:rPr>
        <w:t>, followed by two mini obser</w:t>
      </w:r>
      <w:r w:rsidR="005E004A" w:rsidRPr="00E33B25">
        <w:rPr>
          <w:rFonts w:ascii="Calibri" w:eastAsia="Calibri" w:hAnsi="Calibri" w:cs="Times New Roman"/>
          <w:iCs/>
        </w:rPr>
        <w:t>vations, and ending with a ful</w:t>
      </w:r>
      <w:r w:rsidRPr="00E33B25">
        <w:rPr>
          <w:rFonts w:ascii="Calibri" w:eastAsia="Calibri" w:hAnsi="Calibri" w:cs="Times New Roman"/>
          <w:iCs/>
        </w:rPr>
        <w:t>l observation</w:t>
      </w:r>
      <w:r w:rsidR="00D413BD" w:rsidRPr="00E33B25">
        <w:rPr>
          <w:rFonts w:ascii="Calibri" w:eastAsia="Calibri" w:hAnsi="Calibri" w:cs="Times New Roman"/>
          <w:iCs/>
        </w:rPr>
        <w:t xml:space="preserve">.  During the mini observations, the observer will make note of the components observed in order to identify "look fors" in the next mini observation session.  </w:t>
      </w:r>
    </w:p>
    <w:p w:rsidR="00D413BD" w:rsidRPr="00D413BD" w:rsidRDefault="00D413BD" w:rsidP="00D413BD">
      <w:pPr>
        <w:spacing w:after="0" w:line="240" w:lineRule="auto"/>
        <w:ind w:left="1980"/>
        <w:contextualSpacing/>
        <w:jc w:val="both"/>
        <w:rPr>
          <w:rFonts w:ascii="Calibri" w:eastAsia="Calibri" w:hAnsi="Calibri" w:cs="Times New Roman"/>
          <w:iCs/>
        </w:rPr>
      </w:pPr>
    </w:p>
    <w:p w:rsidR="00D413BD" w:rsidRPr="00D413BD" w:rsidRDefault="00D413BD" w:rsidP="00B9258D">
      <w:pPr>
        <w:numPr>
          <w:ilvl w:val="0"/>
          <w:numId w:val="5"/>
        </w:numPr>
        <w:spacing w:after="0" w:line="240" w:lineRule="auto"/>
        <w:contextualSpacing/>
        <w:jc w:val="both"/>
        <w:rPr>
          <w:rFonts w:ascii="Calibri" w:eastAsia="Times New Roman" w:hAnsi="Calibri" w:cs="Times New Roman"/>
          <w:b/>
          <w:iCs/>
        </w:rPr>
      </w:pPr>
      <w:r w:rsidRPr="00D413BD">
        <w:rPr>
          <w:rFonts w:ascii="Calibri" w:eastAsia="Times New Roman" w:hAnsi="Calibri" w:cs="Times New Roman"/>
          <w:b/>
        </w:rPr>
        <w:t>OPTION C: District-Determined</w:t>
      </w:r>
    </w:p>
    <w:p w:rsidR="00D413BD" w:rsidRPr="003A6303" w:rsidRDefault="000F0896" w:rsidP="003A6303">
      <w:pPr>
        <w:spacing w:after="0" w:line="240" w:lineRule="auto"/>
        <w:ind w:left="1440"/>
        <w:jc w:val="both"/>
        <w:rPr>
          <w:rFonts w:ascii="Calibri" w:eastAsia="Calibri" w:hAnsi="Calibri" w:cs="Times New Roman"/>
          <w:iCs/>
        </w:rPr>
      </w:pPr>
      <w:r w:rsidRPr="003A6303">
        <w:rPr>
          <w:rFonts w:ascii="Calibri" w:eastAsia="Calibri" w:hAnsi="Calibri" w:cs="Times New Roman"/>
          <w:iCs/>
        </w:rPr>
        <w:t xml:space="preserve">Explain the observation model the district will use </w:t>
      </w:r>
      <w:r w:rsidR="00AA6CDC">
        <w:rPr>
          <w:rFonts w:ascii="Calibri" w:eastAsia="Calibri" w:hAnsi="Calibri" w:cs="Times New Roman"/>
          <w:iCs/>
        </w:rPr>
        <w:t xml:space="preserve">which must </w:t>
      </w:r>
      <w:r w:rsidR="00FE493C" w:rsidRPr="003A6303">
        <w:rPr>
          <w:rFonts w:ascii="Calibri" w:eastAsia="Calibri" w:hAnsi="Calibri" w:cs="Times New Roman"/>
          <w:iCs/>
        </w:rPr>
        <w:t xml:space="preserve">adhere to the minimum criteria. </w:t>
      </w:r>
    </w:p>
    <w:p w:rsidR="00FE493C" w:rsidRPr="001345ED" w:rsidRDefault="008D133F" w:rsidP="00B9258D">
      <w:pPr>
        <w:pStyle w:val="ListParagraph"/>
        <w:numPr>
          <w:ilvl w:val="0"/>
          <w:numId w:val="5"/>
        </w:numPr>
        <w:rPr>
          <w:rFonts w:ascii="Calibri" w:eastAsia="Calibri" w:hAnsi="Calibri" w:cs="Times New Roman"/>
          <w:iCs/>
        </w:rPr>
      </w:pPr>
      <w:r w:rsidRPr="001345ED">
        <w:rPr>
          <w:rFonts w:ascii="Calibri" w:eastAsia="Calibri" w:hAnsi="Calibri" w:cs="Times New Roman"/>
          <w:iCs/>
        </w:rPr>
        <w:br w:type="page"/>
      </w:r>
    </w:p>
    <w:p w:rsidR="00D413BD"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lastRenderedPageBreak/>
        <w:t>Observation Conferencing</w:t>
      </w:r>
    </w:p>
    <w:p w:rsidR="00E4222D" w:rsidRDefault="00E4222D" w:rsidP="00D413BD">
      <w:pPr>
        <w:spacing w:after="0" w:line="240" w:lineRule="auto"/>
        <w:ind w:left="1440"/>
        <w:jc w:val="both"/>
        <w:rPr>
          <w:rFonts w:ascii="Calibri" w:eastAsia="Calibri" w:hAnsi="Calibri" w:cs="Times New Roman"/>
          <w:b/>
          <w:iCs/>
        </w:rPr>
      </w:pPr>
    </w:p>
    <w:p w:rsidR="00E4222D" w:rsidRDefault="00E4222D" w:rsidP="00581CD5">
      <w:pPr>
        <w:spacing w:after="0" w:line="240" w:lineRule="auto"/>
        <w:jc w:val="both"/>
        <w:rPr>
          <w:rFonts w:ascii="Calibri" w:eastAsia="Calibri" w:hAnsi="Calibri" w:cs="Times New Roman"/>
          <w:b/>
          <w:iCs/>
        </w:rPr>
      </w:pPr>
      <w:r>
        <w:rPr>
          <w:rFonts w:ascii="Calibri" w:eastAsia="Calibri" w:hAnsi="Calibri" w:cs="Times New Roman"/>
          <w:b/>
          <w:iCs/>
        </w:rPr>
        <w:t>Required</w:t>
      </w:r>
    </w:p>
    <w:p w:rsidR="00A406D5" w:rsidRDefault="00A406D5" w:rsidP="00A406D5">
      <w:pPr>
        <w:spacing w:after="0" w:line="240" w:lineRule="auto"/>
        <w:jc w:val="both"/>
        <w:rPr>
          <w:rFonts w:ascii="Calibri" w:eastAsia="Calibri" w:hAnsi="Calibri" w:cs="Times New Roman"/>
          <w:iCs/>
        </w:rPr>
      </w:pPr>
    </w:p>
    <w:p w:rsidR="00A406D5" w:rsidRPr="001345ED" w:rsidRDefault="00A406D5" w:rsidP="00A406D5">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p>
    <w:p w:rsidR="00585E97" w:rsidRPr="00581CD5" w:rsidRDefault="008B1A5B"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Conduct observation 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rsidR="00FD77DC" w:rsidRPr="00581CD5" w:rsidRDefault="00585E97" w:rsidP="00B9258D">
      <w:pPr>
        <w:pStyle w:val="ListParagraph"/>
        <w:numPr>
          <w:ilvl w:val="0"/>
          <w:numId w:val="6"/>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FD77DC" w:rsidRPr="00581CD5">
        <w:rPr>
          <w:rFonts w:ascii="Calibri" w:eastAsia="Calibri" w:hAnsi="Calibri" w:cs="Times New Roman"/>
          <w:iCs/>
        </w:rPr>
        <w:t xml:space="preserve">le. </w:t>
      </w:r>
    </w:p>
    <w:p w:rsidR="00FD77DC" w:rsidRDefault="00FD77DC" w:rsidP="00FD77DC">
      <w:pPr>
        <w:spacing w:after="0" w:line="240" w:lineRule="auto"/>
        <w:jc w:val="both"/>
        <w:rPr>
          <w:rFonts w:ascii="Calibri" w:eastAsia="Calibri" w:hAnsi="Calibri" w:cs="Times New Roman"/>
          <w:iCs/>
        </w:rPr>
      </w:pPr>
    </w:p>
    <w:p w:rsidR="00BA0E10" w:rsidRDefault="001345ED" w:rsidP="007D7008">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rsidR="00752ABF" w:rsidRPr="001345ED" w:rsidRDefault="00752ABF" w:rsidP="00A406D5">
      <w:pPr>
        <w:spacing w:after="0" w:line="240" w:lineRule="auto"/>
        <w:jc w:val="both"/>
        <w:rPr>
          <w:rFonts w:ascii="Calibri" w:eastAsia="Calibri" w:hAnsi="Calibri" w:cs="Times New Roman"/>
          <w:b/>
          <w:iCs/>
        </w:rPr>
      </w:pPr>
    </w:p>
    <w:p w:rsidR="00484E9B" w:rsidRDefault="00F20578" w:rsidP="00B9258D">
      <w:pPr>
        <w:pStyle w:val="ListParagraph"/>
        <w:numPr>
          <w:ilvl w:val="0"/>
          <w:numId w:val="14"/>
        </w:numPr>
        <w:spacing w:after="0" w:line="240" w:lineRule="auto"/>
        <w:jc w:val="both"/>
        <w:rPr>
          <w:rFonts w:ascii="Calibri" w:eastAsia="Calibri" w:hAnsi="Calibri" w:cs="Times New Roman"/>
          <w:iCs/>
        </w:rPr>
      </w:pPr>
      <w:r>
        <w:rPr>
          <w:rFonts w:ascii="Calibri" w:eastAsia="Calibri" w:hAnsi="Calibri" w:cs="Times New Roman"/>
          <w:iCs/>
        </w:rPr>
        <w:t>Describe</w:t>
      </w:r>
      <w:r w:rsidR="00656B66">
        <w:rPr>
          <w:rFonts w:ascii="Calibri" w:eastAsia="Calibri" w:hAnsi="Calibri" w:cs="Times New Roman"/>
          <w:iCs/>
        </w:rPr>
        <w:t xml:space="preserve"> the </w:t>
      </w:r>
      <w:r w:rsidR="000B66CD">
        <w:rPr>
          <w:rFonts w:ascii="Calibri" w:eastAsia="Calibri" w:hAnsi="Calibri" w:cs="Times New Roman"/>
          <w:iCs/>
        </w:rPr>
        <w:t>requirements</w:t>
      </w:r>
      <w:r w:rsidR="00F51023">
        <w:rPr>
          <w:rFonts w:ascii="Calibri" w:eastAsia="Calibri" w:hAnsi="Calibri" w:cs="Times New Roman"/>
          <w:iCs/>
        </w:rPr>
        <w:t xml:space="preserve"> f</w:t>
      </w:r>
      <w:r w:rsidR="008B1A5B">
        <w:rPr>
          <w:rFonts w:ascii="Calibri" w:eastAsia="Calibri" w:hAnsi="Calibri" w:cs="Times New Roman"/>
          <w:iCs/>
        </w:rPr>
        <w:t>or pre/post observation</w:t>
      </w:r>
      <w:r w:rsidR="00656B66">
        <w:rPr>
          <w:rFonts w:ascii="Calibri" w:eastAsia="Calibri" w:hAnsi="Calibri" w:cs="Times New Roman"/>
          <w:iCs/>
        </w:rPr>
        <w:t xml:space="preserve"> conferences.</w:t>
      </w:r>
      <w:r w:rsidR="00484E9B">
        <w:rPr>
          <w:rFonts w:ascii="Calibri" w:eastAsia="Calibri" w:hAnsi="Calibri" w:cs="Times New Roman"/>
          <w:iCs/>
        </w:rPr>
        <w:t xml:space="preserve"> </w:t>
      </w:r>
    </w:p>
    <w:p w:rsidR="00752ABF" w:rsidRDefault="00D03502" w:rsidP="00484E9B">
      <w:pPr>
        <w:pStyle w:val="ListParagraph"/>
        <w:spacing w:after="0" w:line="240" w:lineRule="auto"/>
        <w:jc w:val="both"/>
        <w:rPr>
          <w:rFonts w:ascii="Calibri" w:eastAsia="Calibri" w:hAnsi="Calibri" w:cs="Times New Roman"/>
          <w:iCs/>
        </w:rPr>
      </w:pPr>
      <w:r>
        <w:rPr>
          <w:rFonts w:ascii="Calibri" w:eastAsia="Calibri" w:hAnsi="Calibri" w:cs="Times New Roman"/>
          <w:iCs/>
        </w:rPr>
        <w:t xml:space="preserve">(For examples, </w:t>
      </w:r>
      <w:proofErr w:type="gramStart"/>
      <w:r>
        <w:rPr>
          <w:rFonts w:ascii="Calibri" w:eastAsia="Calibri" w:hAnsi="Calibri" w:cs="Times New Roman"/>
          <w:iCs/>
        </w:rPr>
        <w:t>See</w:t>
      </w:r>
      <w:proofErr w:type="gramEnd"/>
      <w:r>
        <w:rPr>
          <w:rFonts w:ascii="Calibri" w:eastAsia="Calibri" w:hAnsi="Calibri" w:cs="Times New Roman"/>
          <w:iCs/>
        </w:rPr>
        <w:t xml:space="preserve"> Appendix B</w:t>
      </w:r>
      <w:r w:rsidR="00484E9B">
        <w:rPr>
          <w:rFonts w:ascii="Calibri" w:eastAsia="Calibri" w:hAnsi="Calibri" w:cs="Times New Roman"/>
          <w:iCs/>
        </w:rPr>
        <w:t>)</w:t>
      </w:r>
    </w:p>
    <w:p w:rsidR="000B66CD" w:rsidRDefault="00851BD9" w:rsidP="00B9258D">
      <w:pPr>
        <w:pStyle w:val="ListParagraph"/>
        <w:numPr>
          <w:ilvl w:val="0"/>
          <w:numId w:val="14"/>
        </w:numPr>
        <w:spacing w:after="0" w:line="240" w:lineRule="auto"/>
        <w:rPr>
          <w:rFonts w:ascii="Calibri" w:eastAsia="Calibri" w:hAnsi="Calibri" w:cs="Times New Roman"/>
          <w:iCs/>
        </w:rPr>
      </w:pPr>
      <w:r>
        <w:rPr>
          <w:rFonts w:ascii="Calibri" w:eastAsia="Calibri" w:hAnsi="Calibri" w:cs="Times New Roman"/>
          <w:iCs/>
        </w:rPr>
        <w:t>Describe the</w:t>
      </w:r>
      <w:r w:rsidR="006617BB">
        <w:rPr>
          <w:rFonts w:ascii="Calibri" w:eastAsia="Calibri" w:hAnsi="Calibri" w:cs="Times New Roman"/>
          <w:iCs/>
        </w:rPr>
        <w:t xml:space="preserve"> differences that may exist in conferencing expectations for mini or full observations.</w:t>
      </w:r>
    </w:p>
    <w:p w:rsidR="006617BB" w:rsidRPr="00752ABF" w:rsidRDefault="006617BB" w:rsidP="00B9258D">
      <w:pPr>
        <w:pStyle w:val="ListParagraph"/>
        <w:numPr>
          <w:ilvl w:val="0"/>
          <w:numId w:val="14"/>
        </w:numPr>
        <w:spacing w:after="0" w:line="240" w:lineRule="auto"/>
        <w:jc w:val="both"/>
        <w:rPr>
          <w:rFonts w:ascii="Calibri" w:eastAsia="Calibri" w:hAnsi="Calibri" w:cs="Times New Roman"/>
          <w:iCs/>
        </w:rPr>
      </w:pPr>
      <w:r>
        <w:rPr>
          <w:rFonts w:ascii="Calibri" w:eastAsia="Calibri" w:hAnsi="Calibri" w:cs="Times New Roman"/>
          <w:iCs/>
        </w:rPr>
        <w:t>Identify timelines for any</w:t>
      </w:r>
      <w:r w:rsidR="001668A7">
        <w:rPr>
          <w:rFonts w:ascii="Calibri" w:eastAsia="Calibri" w:hAnsi="Calibri" w:cs="Times New Roman"/>
          <w:iCs/>
        </w:rPr>
        <w:t xml:space="preserve"> required</w:t>
      </w:r>
      <w:r>
        <w:rPr>
          <w:rFonts w:ascii="Calibri" w:eastAsia="Calibri" w:hAnsi="Calibri" w:cs="Times New Roman"/>
          <w:iCs/>
        </w:rPr>
        <w:t xml:space="preserve"> pre conferences.</w:t>
      </w:r>
    </w:p>
    <w:p w:rsidR="00D413BD" w:rsidRPr="00D413BD" w:rsidRDefault="00D413BD" w:rsidP="00484E9B">
      <w:pPr>
        <w:spacing w:after="0" w:line="240" w:lineRule="auto"/>
        <w:jc w:val="both"/>
        <w:rPr>
          <w:rFonts w:ascii="Calibri" w:eastAsia="Calibri" w:hAnsi="Calibri" w:cs="Times New Roman"/>
          <w:b/>
          <w:iCs/>
        </w:rPr>
      </w:pPr>
    </w:p>
    <w:p w:rsidR="00D413BD" w:rsidRPr="00D413BD" w:rsidRDefault="00D413BD" w:rsidP="00D413BD">
      <w:pPr>
        <w:spacing w:after="0" w:line="240" w:lineRule="auto"/>
        <w:ind w:left="720" w:firstLine="720"/>
        <w:jc w:val="both"/>
        <w:rPr>
          <w:rFonts w:ascii="Calibri" w:eastAsia="Calibri" w:hAnsi="Calibri" w:cs="Times New Roman"/>
          <w:b/>
          <w:iCs/>
        </w:rPr>
      </w:pPr>
    </w:p>
    <w:p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rsidR="00753CA3" w:rsidRDefault="00753CA3" w:rsidP="00753CA3">
      <w:pPr>
        <w:spacing w:after="0" w:line="240" w:lineRule="auto"/>
        <w:jc w:val="both"/>
        <w:rPr>
          <w:rFonts w:ascii="Calibri" w:eastAsia="Calibri" w:hAnsi="Calibri" w:cs="Times New Roman"/>
          <w:b/>
          <w:iCs/>
        </w:rPr>
      </w:pPr>
    </w:p>
    <w:p w:rsidR="00753CA3" w:rsidRDefault="00753CA3" w:rsidP="00753CA3">
      <w:pPr>
        <w:spacing w:after="0" w:line="240" w:lineRule="auto"/>
        <w:jc w:val="both"/>
        <w:rPr>
          <w:rFonts w:ascii="Calibri" w:eastAsia="Calibri" w:hAnsi="Calibri" w:cs="Times New Roman"/>
          <w:b/>
          <w:iCs/>
        </w:rPr>
      </w:pPr>
      <w:r>
        <w:rPr>
          <w:rFonts w:ascii="Calibri" w:eastAsia="Calibri" w:hAnsi="Calibri" w:cs="Times New Roman"/>
          <w:b/>
          <w:iCs/>
        </w:rPr>
        <w:t>Required</w:t>
      </w:r>
    </w:p>
    <w:p w:rsidR="006C4C3B" w:rsidRDefault="006C4C3B" w:rsidP="00753CA3">
      <w:pPr>
        <w:spacing w:after="0" w:line="240" w:lineRule="auto"/>
        <w:jc w:val="both"/>
        <w:rPr>
          <w:rFonts w:ascii="Calibri" w:eastAsia="Calibri" w:hAnsi="Calibri" w:cs="Times New Roman"/>
          <w:b/>
          <w:iCs/>
        </w:rPr>
      </w:pPr>
    </w:p>
    <w:p w:rsidR="00753CA3" w:rsidRPr="007B18CC" w:rsidRDefault="009B1A3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O</w:t>
      </w:r>
      <w:r w:rsidR="007B18CC">
        <w:rPr>
          <w:rFonts w:ascii="Calibri" w:eastAsia="Calibri" w:hAnsi="Calibri" w:cs="Times New Roman"/>
          <w:iCs/>
        </w:rPr>
        <w:t>bservations may begin</w:t>
      </w:r>
      <w:r>
        <w:rPr>
          <w:rFonts w:ascii="Calibri" w:eastAsia="Calibri" w:hAnsi="Calibri" w:cs="Times New Roman"/>
          <w:iCs/>
        </w:rPr>
        <w:t xml:space="preserve"> 30 days after the first day of </w:t>
      </w:r>
      <w:r w:rsidR="009446FD">
        <w:rPr>
          <w:rFonts w:ascii="Calibri" w:eastAsia="Calibri" w:hAnsi="Calibri" w:cs="Times New Roman"/>
          <w:iCs/>
        </w:rPr>
        <w:t>teacher employment</w:t>
      </w:r>
      <w:r w:rsidR="007B18CC">
        <w:rPr>
          <w:rFonts w:ascii="Calibri" w:eastAsia="Calibri" w:hAnsi="Calibri" w:cs="Times New Roman"/>
          <w:iCs/>
        </w:rPr>
        <w:t>.</w:t>
      </w:r>
      <w:r w:rsidR="009446FD">
        <w:rPr>
          <w:rFonts w:ascii="Calibri" w:eastAsia="Calibri" w:hAnsi="Calibri" w:cs="Times New Roman"/>
          <w:iCs/>
        </w:rPr>
        <w:t xml:space="preserve"> </w:t>
      </w:r>
    </w:p>
    <w:p w:rsidR="007B18CC" w:rsidRPr="0096744A" w:rsidRDefault="007B18CC" w:rsidP="0096744A">
      <w:pPr>
        <w:pStyle w:val="ListParagraph"/>
        <w:numPr>
          <w:ilvl w:val="0"/>
          <w:numId w:val="6"/>
        </w:numPr>
        <w:spacing w:after="0" w:line="240" w:lineRule="auto"/>
        <w:jc w:val="both"/>
        <w:rPr>
          <w:rFonts w:ascii="Calibri" w:eastAsia="Calibri" w:hAnsi="Calibri" w:cs="Times New Roman"/>
          <w:b/>
          <w:iCs/>
        </w:rPr>
      </w:pPr>
      <w:r w:rsidRPr="0096744A">
        <w:rPr>
          <w:rFonts w:ascii="Calibri" w:eastAsia="Calibri" w:hAnsi="Calibri" w:cs="Times New Roman"/>
          <w:iCs/>
        </w:rPr>
        <w:t>Timeline for when observations must be completed</w:t>
      </w:r>
    </w:p>
    <w:p w:rsidR="00753CA3" w:rsidRDefault="00753CA3" w:rsidP="00753CA3">
      <w:pPr>
        <w:spacing w:after="0" w:line="240" w:lineRule="auto"/>
        <w:jc w:val="both"/>
        <w:rPr>
          <w:rFonts w:ascii="Calibri" w:eastAsia="Calibri" w:hAnsi="Calibri" w:cs="Times New Roman"/>
          <w:iCs/>
        </w:rPr>
      </w:pPr>
    </w:p>
    <w:p w:rsidR="00753CA3" w:rsidRDefault="00753CA3" w:rsidP="001B3225">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rsidR="00753CA3" w:rsidRDefault="00753CA3" w:rsidP="00753CA3">
      <w:pPr>
        <w:spacing w:after="0" w:line="240" w:lineRule="auto"/>
        <w:jc w:val="both"/>
        <w:rPr>
          <w:rFonts w:ascii="Calibri" w:eastAsia="Calibri" w:hAnsi="Calibri" w:cs="Times New Roman"/>
          <w:b/>
          <w:iCs/>
        </w:rPr>
      </w:pPr>
    </w:p>
    <w:p w:rsidR="006C4C3B" w:rsidRPr="00581CD5" w:rsidRDefault="006C4C3B" w:rsidP="00B9258D">
      <w:pPr>
        <w:pStyle w:val="ListParagraph"/>
        <w:numPr>
          <w:ilvl w:val="0"/>
          <w:numId w:val="15"/>
        </w:numPr>
        <w:spacing w:after="0" w:line="240" w:lineRule="auto"/>
        <w:jc w:val="both"/>
        <w:rPr>
          <w:rFonts w:ascii="Calibri" w:eastAsia="Calibri" w:hAnsi="Calibri" w:cs="Times New Roman"/>
          <w:b/>
          <w:iCs/>
        </w:rPr>
      </w:pPr>
      <w:r>
        <w:rPr>
          <w:rFonts w:ascii="Calibri" w:eastAsia="Calibri" w:hAnsi="Calibri" w:cs="Times New Roman"/>
          <w:iCs/>
        </w:rPr>
        <w:t xml:space="preserve">Timeline for </w:t>
      </w:r>
      <w:r w:rsidR="00DF2B5C">
        <w:rPr>
          <w:rFonts w:ascii="Calibri" w:eastAsia="Calibri" w:hAnsi="Calibri" w:cs="Times New Roman"/>
          <w:iCs/>
        </w:rPr>
        <w:t xml:space="preserve">conducting and completing observations. </w:t>
      </w:r>
    </w:p>
    <w:p w:rsidR="006C4C3B" w:rsidRPr="00D413BD" w:rsidRDefault="006C4C3B" w:rsidP="00753CA3">
      <w:pPr>
        <w:spacing w:after="0" w:line="240" w:lineRule="auto"/>
        <w:jc w:val="both"/>
        <w:rPr>
          <w:rFonts w:ascii="Calibri" w:eastAsia="Calibri" w:hAnsi="Calibri" w:cs="Times New Roman"/>
          <w:b/>
          <w:iCs/>
        </w:rPr>
      </w:pPr>
    </w:p>
    <w:p w:rsidR="006C4C3B" w:rsidRDefault="006C4C3B">
      <w:pPr>
        <w:rPr>
          <w:rFonts w:ascii="Calibri" w:eastAsia="Calibri" w:hAnsi="Calibri" w:cs="Times New Roman"/>
          <w:iCs/>
        </w:rPr>
      </w:pPr>
      <w:r>
        <w:rPr>
          <w:rFonts w:ascii="Calibri" w:eastAsia="Calibri" w:hAnsi="Calibri" w:cs="Times New Roman"/>
          <w:iCs/>
        </w:rPr>
        <w:br w:type="page"/>
      </w:r>
    </w:p>
    <w:p w:rsidR="00D413BD" w:rsidRPr="00D413BD" w:rsidRDefault="00D413BD" w:rsidP="00536918">
      <w:pPr>
        <w:spacing w:after="0" w:line="240" w:lineRule="auto"/>
        <w:jc w:val="both"/>
        <w:rPr>
          <w:rFonts w:ascii="Calibri" w:eastAsia="Calibri" w:hAnsi="Calibri" w:cs="Times New Roman"/>
          <w:b/>
          <w:iCs/>
        </w:rPr>
      </w:pPr>
      <w:r w:rsidRPr="00D413BD">
        <w:rPr>
          <w:rFonts w:ascii="Calibri" w:eastAsia="Calibri" w:hAnsi="Calibri" w:cs="Times New Roman"/>
          <w:b/>
          <w:iCs/>
        </w:rPr>
        <w:lastRenderedPageBreak/>
        <w:t>Observer Certification</w:t>
      </w:r>
    </w:p>
    <w:p w:rsidR="006B0E98" w:rsidRDefault="006B0E98" w:rsidP="00D413BD">
      <w:pPr>
        <w:spacing w:after="0" w:line="240" w:lineRule="auto"/>
        <w:ind w:left="1440"/>
        <w:jc w:val="both"/>
        <w:rPr>
          <w:rFonts w:ascii="Calibri" w:eastAsia="Calibri" w:hAnsi="Calibri" w:cs="Times New Roman"/>
          <w:iCs/>
        </w:rPr>
      </w:pPr>
    </w:p>
    <w:p w:rsidR="00D413BD" w:rsidRPr="00D413BD" w:rsidRDefault="00D413BD" w:rsidP="00A17CD8">
      <w:pPr>
        <w:spacing w:after="0" w:line="240" w:lineRule="auto"/>
        <w:jc w:val="both"/>
        <w:rPr>
          <w:rFonts w:ascii="Calibri" w:eastAsia="Calibri" w:hAnsi="Calibri" w:cs="Times New Roman"/>
          <w:iCs/>
        </w:rPr>
      </w:pPr>
      <w:r w:rsidRPr="00D413BD">
        <w:rPr>
          <w:rFonts w:ascii="Calibri" w:eastAsia="Calibri" w:hAnsi="Calibri" w:cs="Times New Roman"/>
          <w:iCs/>
        </w:rPr>
        <w:t>To ensure consistency of observations, evaluators must complete the Teachscape Proficiency Observation Training</w:t>
      </w:r>
      <w:r w:rsidR="00536918">
        <w:rPr>
          <w:rFonts w:ascii="Calibri" w:eastAsia="Calibri" w:hAnsi="Calibri" w:cs="Times New Roman"/>
          <w:iCs/>
        </w:rPr>
        <w:t>, the current approved state platform</w:t>
      </w:r>
      <w:r w:rsidRPr="00D413BD">
        <w:rPr>
          <w:rFonts w:ascii="Calibri" w:eastAsia="Calibri" w:hAnsi="Calibri" w:cs="Times New Roman"/>
          <w:iCs/>
        </w:rPr>
        <w:t>.  The system allows observers to develop a deep understanding of how the four domains of the Kentucky Framework for Teaching (FfT) are applied in observation.  There are 3 sections of the proficiency system:</w:t>
      </w:r>
    </w:p>
    <w:p w:rsidR="00D413BD" w:rsidRPr="00D413BD" w:rsidRDefault="00D413BD" w:rsidP="00D413BD">
      <w:pPr>
        <w:spacing w:after="0" w:line="240" w:lineRule="auto"/>
        <w:ind w:left="720"/>
        <w:jc w:val="both"/>
        <w:rPr>
          <w:rFonts w:ascii="Calibri" w:eastAsia="Calibri" w:hAnsi="Calibri" w:cs="Times New Roman"/>
          <w:iCs/>
        </w:rPr>
      </w:pP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rsidR="00D413BD" w:rsidRPr="00D413BD" w:rsidRDefault="00D413BD" w:rsidP="00D413BD">
      <w:pPr>
        <w:spacing w:after="0" w:line="240" w:lineRule="auto"/>
        <w:ind w:left="2160"/>
        <w:contextualSpacing/>
        <w:jc w:val="both"/>
        <w:rPr>
          <w:rFonts w:ascii="Calibri" w:eastAsia="Calibri" w:hAnsi="Calibri" w:cs="Times New Roman"/>
          <w:iCs/>
        </w:rPr>
      </w:pPr>
    </w:p>
    <w:p w:rsidR="00717C54" w:rsidRDefault="00717C54" w:rsidP="00717C54">
      <w:pPr>
        <w:spacing w:after="0" w:line="240" w:lineRule="auto"/>
        <w:jc w:val="both"/>
        <w:rPr>
          <w:rFonts w:ascii="Calibri" w:eastAsia="Calibri" w:hAnsi="Calibri" w:cs="Times New Roman"/>
          <w:b/>
          <w:iCs/>
        </w:rPr>
      </w:pPr>
      <w:r>
        <w:rPr>
          <w:rFonts w:ascii="Calibri" w:eastAsia="Calibri" w:hAnsi="Calibri" w:cs="Times New Roman"/>
          <w:b/>
          <w:iCs/>
        </w:rPr>
        <w:t>Required</w:t>
      </w:r>
    </w:p>
    <w:p w:rsidR="00717C54" w:rsidRDefault="00717C54" w:rsidP="00717C54">
      <w:pPr>
        <w:spacing w:after="0" w:line="240" w:lineRule="auto"/>
        <w:jc w:val="both"/>
        <w:rPr>
          <w:rFonts w:ascii="Calibri" w:eastAsia="Calibri" w:hAnsi="Calibri" w:cs="Times New Roman"/>
          <w:b/>
          <w:iCs/>
        </w:rPr>
      </w:pPr>
    </w:p>
    <w:p w:rsidR="00232DC2" w:rsidRPr="006B0E98" w:rsidRDefault="00232DC2" w:rsidP="006B0E98">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p w:rsidR="00232DC2" w:rsidRPr="00D413BD" w:rsidRDefault="00232DC2" w:rsidP="00232DC2">
      <w:pPr>
        <w:spacing w:after="0" w:line="240" w:lineRule="auto"/>
        <w:ind w:left="1440"/>
        <w:jc w:val="both"/>
        <w:rPr>
          <w:rFonts w:ascii="Calibri" w:eastAsia="Calibri" w:hAnsi="Calibri" w:cs="Times New Roman"/>
          <w:iCs/>
        </w:rPr>
      </w:pPr>
    </w:p>
    <w:tbl>
      <w:tblPr>
        <w:tblStyle w:val="TableGrid"/>
        <w:tblW w:w="0" w:type="auto"/>
        <w:jc w:val="center"/>
        <w:tblLook w:val="04A0" w:firstRow="1" w:lastRow="0" w:firstColumn="1" w:lastColumn="0" w:noHBand="0" w:noVBand="1"/>
      </w:tblPr>
      <w:tblGrid>
        <w:gridCol w:w="1098"/>
        <w:gridCol w:w="1800"/>
      </w:tblGrid>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1</w:t>
            </w:r>
          </w:p>
        </w:tc>
        <w:tc>
          <w:tcPr>
            <w:tcW w:w="1800" w:type="dxa"/>
          </w:tcPr>
          <w:p w:rsidR="00232DC2" w:rsidRPr="00D413BD" w:rsidRDefault="00232DC2" w:rsidP="00330E48">
            <w:pPr>
              <w:jc w:val="both"/>
              <w:rPr>
                <w:rFonts w:eastAsia="Times New Roman"/>
                <w:iCs/>
              </w:rPr>
            </w:pPr>
            <w:r w:rsidRPr="00D413BD">
              <w:rPr>
                <w:iCs/>
              </w:rPr>
              <w:t>Certification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2</w:t>
            </w:r>
          </w:p>
        </w:tc>
        <w:tc>
          <w:tcPr>
            <w:tcW w:w="1800" w:type="dxa"/>
          </w:tcPr>
          <w:p w:rsidR="00232DC2" w:rsidRPr="00D413BD" w:rsidRDefault="00232DC2" w:rsidP="00330E48">
            <w:pPr>
              <w:jc w:val="both"/>
              <w:rPr>
                <w:rFonts w:eastAsia="Times New Roman"/>
                <w:iCs/>
              </w:rPr>
            </w:pPr>
            <w:r w:rsidRPr="00D413BD">
              <w:rPr>
                <w:iCs/>
              </w:rPr>
              <w:t>Calibration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3</w:t>
            </w:r>
          </w:p>
        </w:tc>
        <w:tc>
          <w:tcPr>
            <w:tcW w:w="1800" w:type="dxa"/>
          </w:tcPr>
          <w:p w:rsidR="00232DC2" w:rsidRPr="00D413BD" w:rsidRDefault="00232DC2" w:rsidP="00330E48">
            <w:pPr>
              <w:jc w:val="both"/>
              <w:rPr>
                <w:rFonts w:eastAsia="Times New Roman"/>
                <w:iCs/>
              </w:rPr>
            </w:pPr>
            <w:r w:rsidRPr="00D413BD">
              <w:rPr>
                <w:iCs/>
              </w:rPr>
              <w:t>Calibration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4</w:t>
            </w:r>
          </w:p>
        </w:tc>
        <w:tc>
          <w:tcPr>
            <w:tcW w:w="1800" w:type="dxa"/>
          </w:tcPr>
          <w:p w:rsidR="00232DC2" w:rsidRPr="00D413BD" w:rsidRDefault="008C2E48" w:rsidP="00330E48">
            <w:pPr>
              <w:jc w:val="both"/>
              <w:rPr>
                <w:rFonts w:eastAsia="Times New Roman"/>
                <w:iCs/>
              </w:rPr>
            </w:pPr>
            <w:r>
              <w:rPr>
                <w:iCs/>
              </w:rPr>
              <w:t>Rec</w:t>
            </w:r>
            <w:r w:rsidR="00232DC2" w:rsidRPr="00D413BD">
              <w:rPr>
                <w:iCs/>
              </w:rPr>
              <w:t>ertification</w:t>
            </w:r>
          </w:p>
        </w:tc>
      </w:tr>
    </w:tbl>
    <w:p w:rsidR="00617171" w:rsidRDefault="00617171" w:rsidP="00717C54">
      <w:pPr>
        <w:spacing w:after="0" w:line="240" w:lineRule="auto"/>
        <w:jc w:val="both"/>
        <w:rPr>
          <w:rFonts w:ascii="Calibri" w:eastAsia="Calibri" w:hAnsi="Calibri" w:cs="Times New Roman"/>
          <w:b/>
          <w:iCs/>
        </w:rPr>
      </w:pPr>
    </w:p>
    <w:p w:rsidR="00974554" w:rsidRPr="00974554" w:rsidRDefault="00974554" w:rsidP="00B9258D">
      <w:pPr>
        <w:pStyle w:val="ListParagraph"/>
        <w:numPr>
          <w:ilvl w:val="0"/>
          <w:numId w:val="8"/>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rsidR="00974554" w:rsidRPr="00126147" w:rsidRDefault="00B61A3E" w:rsidP="00B9258D">
      <w:pPr>
        <w:pStyle w:val="ListParagraph"/>
        <w:numPr>
          <w:ilvl w:val="1"/>
          <w:numId w:val="8"/>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rsidR="00974554" w:rsidRPr="00974554" w:rsidRDefault="00974554" w:rsidP="00B9258D">
      <w:pPr>
        <w:pStyle w:val="ListParagraph"/>
        <w:numPr>
          <w:ilvl w:val="1"/>
          <w:numId w:val="8"/>
        </w:numPr>
        <w:spacing w:after="0" w:line="240" w:lineRule="auto"/>
        <w:jc w:val="both"/>
        <w:rPr>
          <w:rFonts w:ascii="Calibri" w:eastAsia="Calibri" w:hAnsi="Calibri" w:cs="Times New Roman"/>
          <w:iCs/>
        </w:rPr>
      </w:pPr>
      <w:r w:rsidRPr="00974554">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rsidR="00617171" w:rsidRPr="00617171" w:rsidRDefault="00617171" w:rsidP="00974554">
      <w:pPr>
        <w:pStyle w:val="ListParagraph"/>
        <w:spacing w:after="0" w:line="240" w:lineRule="auto"/>
        <w:jc w:val="both"/>
        <w:rPr>
          <w:rFonts w:ascii="Calibri" w:eastAsia="Calibri" w:hAnsi="Calibri" w:cs="Times New Roman"/>
          <w:b/>
          <w:iCs/>
        </w:rPr>
      </w:pPr>
    </w:p>
    <w:p w:rsidR="00717C54" w:rsidRDefault="00717C54" w:rsidP="00016B07">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rsidR="00717C54" w:rsidRDefault="00717C54" w:rsidP="00717C54">
      <w:pPr>
        <w:spacing w:after="0" w:line="240" w:lineRule="auto"/>
        <w:jc w:val="both"/>
        <w:rPr>
          <w:rFonts w:ascii="Calibri" w:eastAsia="Calibri" w:hAnsi="Calibri" w:cs="Times New Roman"/>
          <w:b/>
          <w:iCs/>
        </w:rPr>
      </w:pPr>
    </w:p>
    <w:p w:rsidR="00B53835" w:rsidRPr="00B87131" w:rsidRDefault="00DB5CE7" w:rsidP="00B9258D">
      <w:pPr>
        <w:pStyle w:val="ListParagraph"/>
        <w:numPr>
          <w:ilvl w:val="0"/>
          <w:numId w:val="16"/>
        </w:numPr>
        <w:shd w:val="clear" w:color="auto" w:fill="FFFFFF" w:themeFill="background1"/>
        <w:spacing w:after="0" w:line="240" w:lineRule="auto"/>
        <w:jc w:val="both"/>
        <w:rPr>
          <w:rFonts w:ascii="Calibri" w:eastAsia="Calibri" w:hAnsi="Calibri" w:cs="Times New Roman"/>
          <w:iCs/>
        </w:rPr>
      </w:pPr>
      <w:r>
        <w:rPr>
          <w:rFonts w:ascii="Calibri" w:eastAsia="Calibri" w:hAnsi="Calibri" w:cs="Times New Roman"/>
        </w:rPr>
        <w:t xml:space="preserve">Describe </w:t>
      </w:r>
      <w:r w:rsidR="00066662">
        <w:rPr>
          <w:rFonts w:ascii="Calibri" w:eastAsia="Calibri" w:hAnsi="Calibri" w:cs="Times New Roman"/>
        </w:rPr>
        <w:t xml:space="preserve">the </w:t>
      </w:r>
      <w:r w:rsidR="00417163">
        <w:rPr>
          <w:rFonts w:ascii="Calibri" w:eastAsia="Calibri" w:hAnsi="Calibri" w:cs="Times New Roman"/>
        </w:rPr>
        <w:t>process</w:t>
      </w:r>
      <w:r w:rsidR="00066662">
        <w:rPr>
          <w:rFonts w:ascii="Calibri" w:eastAsia="Calibri" w:hAnsi="Calibri" w:cs="Times New Roman"/>
        </w:rPr>
        <w:t xml:space="preserve"> used </w:t>
      </w:r>
      <w:r w:rsidR="009E79EA" w:rsidRPr="000B0579">
        <w:rPr>
          <w:rFonts w:ascii="Calibri" w:eastAsia="Calibri" w:hAnsi="Calibri" w:cs="Times New Roman"/>
        </w:rPr>
        <w:t xml:space="preserve">to ensure </w:t>
      </w:r>
      <w:r w:rsidR="000449F0">
        <w:rPr>
          <w:rFonts w:ascii="Calibri" w:eastAsia="Calibri" w:hAnsi="Calibri" w:cs="Times New Roman"/>
        </w:rPr>
        <w:t xml:space="preserve">all </w:t>
      </w:r>
      <w:r w:rsidR="009E79EA" w:rsidRPr="000B0579">
        <w:rPr>
          <w:rFonts w:ascii="Calibri" w:eastAsia="Calibri" w:hAnsi="Calibri" w:cs="Times New Roman"/>
        </w:rPr>
        <w:t xml:space="preserve">supervisors </w:t>
      </w:r>
      <w:r w:rsidR="00417163">
        <w:rPr>
          <w:rFonts w:ascii="Calibri" w:eastAsia="Calibri" w:hAnsi="Calibri" w:cs="Times New Roman"/>
        </w:rPr>
        <w:t>obtain observation certification.</w:t>
      </w:r>
    </w:p>
    <w:p w:rsidR="00B87131" w:rsidRPr="00B87131" w:rsidRDefault="00B87131" w:rsidP="00B9258D">
      <w:pPr>
        <w:pStyle w:val="ListParagraph"/>
        <w:numPr>
          <w:ilvl w:val="1"/>
          <w:numId w:val="16"/>
        </w:numPr>
        <w:shd w:val="clear" w:color="auto" w:fill="FFFFFF" w:themeFill="background1"/>
        <w:spacing w:after="0" w:line="240" w:lineRule="auto"/>
        <w:jc w:val="both"/>
        <w:rPr>
          <w:rFonts w:ascii="Calibri" w:eastAsia="Calibri" w:hAnsi="Calibri" w:cs="Times New Roman"/>
          <w:iCs/>
        </w:rPr>
      </w:pPr>
      <w:r>
        <w:rPr>
          <w:rFonts w:ascii="Calibri" w:eastAsia="Calibri" w:hAnsi="Calibri" w:cs="Times New Roman"/>
        </w:rPr>
        <w:t>Include support procedures</w:t>
      </w:r>
      <w:r w:rsidR="009A000D">
        <w:rPr>
          <w:rFonts w:ascii="Calibri" w:eastAsia="Calibri" w:hAnsi="Calibri" w:cs="Times New Roman"/>
        </w:rPr>
        <w:t xml:space="preserve"> for individuals who are not certified</w:t>
      </w:r>
      <w:r w:rsidR="009F3EA2">
        <w:rPr>
          <w:rFonts w:ascii="Calibri" w:eastAsia="Calibri" w:hAnsi="Calibri" w:cs="Times New Roman"/>
        </w:rPr>
        <w:t xml:space="preserve">. </w:t>
      </w:r>
      <w:r w:rsidR="009A000D">
        <w:rPr>
          <w:rFonts w:ascii="Calibri" w:eastAsia="Calibri" w:hAnsi="Calibri" w:cs="Times New Roman"/>
        </w:rPr>
        <w:t xml:space="preserve"> </w:t>
      </w:r>
    </w:p>
    <w:p w:rsidR="00117F3C" w:rsidRPr="00117F3C" w:rsidRDefault="00117F3C" w:rsidP="00B9258D">
      <w:pPr>
        <w:pStyle w:val="ListParagraph"/>
        <w:numPr>
          <w:ilvl w:val="0"/>
          <w:numId w:val="16"/>
        </w:numPr>
        <w:shd w:val="clear" w:color="auto" w:fill="FFFFFF" w:themeFill="background1"/>
        <w:spacing w:after="0" w:line="240" w:lineRule="auto"/>
        <w:jc w:val="both"/>
        <w:rPr>
          <w:rFonts w:ascii="Calibri" w:eastAsia="Calibri" w:hAnsi="Calibri" w:cs="Times New Roman"/>
          <w:b/>
          <w:iCs/>
        </w:rPr>
      </w:pPr>
      <w:r>
        <w:rPr>
          <w:rFonts w:ascii="Calibri" w:eastAsia="Calibri" w:hAnsi="Calibri" w:cs="Times New Roman"/>
        </w:rPr>
        <w:t>Describe the process</w:t>
      </w:r>
      <w:r w:rsidR="000B0579" w:rsidRPr="000B0579">
        <w:rPr>
          <w:rFonts w:ascii="Calibri" w:eastAsia="Calibri" w:hAnsi="Calibri" w:cs="Times New Roman"/>
        </w:rPr>
        <w:t xml:space="preserve"> use</w:t>
      </w:r>
      <w:r>
        <w:rPr>
          <w:rFonts w:ascii="Calibri" w:eastAsia="Calibri" w:hAnsi="Calibri" w:cs="Times New Roman"/>
        </w:rPr>
        <w:t>d</w:t>
      </w:r>
      <w:r w:rsidR="000B0579" w:rsidRPr="000B0579">
        <w:rPr>
          <w:rFonts w:ascii="Calibri" w:eastAsia="Calibri" w:hAnsi="Calibri" w:cs="Times New Roman"/>
        </w:rPr>
        <w:t xml:space="preserve"> to ensure teachers will have access to certified observers in cases where the supervisor is not certified</w:t>
      </w:r>
      <w:r>
        <w:rPr>
          <w:rFonts w:ascii="Calibri" w:eastAsia="Calibri" w:hAnsi="Calibri" w:cs="Times New Roman"/>
        </w:rPr>
        <w:t>.</w:t>
      </w:r>
      <w:r w:rsidR="000B0579" w:rsidRPr="000B0579">
        <w:rPr>
          <w:rFonts w:ascii="Calibri" w:eastAsia="Calibri" w:hAnsi="Calibri" w:cs="Times New Roman"/>
        </w:rPr>
        <w:t xml:space="preserve"> </w:t>
      </w:r>
      <w:r w:rsidR="00D03502">
        <w:rPr>
          <w:rFonts w:ascii="Calibri" w:eastAsia="Calibri" w:hAnsi="Calibri" w:cs="Times New Roman"/>
        </w:rPr>
        <w:t>(See Examples, Appendix B</w:t>
      </w:r>
      <w:r w:rsidR="00F61D70">
        <w:rPr>
          <w:rFonts w:ascii="Calibri" w:eastAsia="Calibri" w:hAnsi="Calibri" w:cs="Times New Roman"/>
        </w:rPr>
        <w:t>)</w:t>
      </w:r>
    </w:p>
    <w:p w:rsidR="00117F3C" w:rsidRDefault="00117F3C">
      <w:pPr>
        <w:rPr>
          <w:rFonts w:ascii="Calibri" w:eastAsia="Calibri" w:hAnsi="Calibri" w:cs="Times New Roman"/>
        </w:rPr>
      </w:pPr>
      <w:r>
        <w:rPr>
          <w:rFonts w:ascii="Calibri" w:eastAsia="Calibri" w:hAnsi="Calibri" w:cs="Times New Roman"/>
        </w:rPr>
        <w:br w:type="page"/>
      </w:r>
    </w:p>
    <w:p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lastRenderedPageBreak/>
        <w:t>Observer Calibration</w:t>
      </w:r>
    </w:p>
    <w:p w:rsidR="00D413BD" w:rsidRPr="00E60924" w:rsidRDefault="00D413BD" w:rsidP="001463D2">
      <w:pPr>
        <w:spacing w:after="0" w:line="240" w:lineRule="auto"/>
        <w:jc w:val="both"/>
        <w:rPr>
          <w:rFonts w:ascii="Calibri" w:eastAsia="Calibri" w:hAnsi="Calibri" w:cs="Times New Roman"/>
        </w:rPr>
      </w:pPr>
      <w:r w:rsidRPr="00D413BD">
        <w:rPr>
          <w:rFonts w:ascii="Calibri" w:eastAsia="Calibri" w:hAnsi="Calibri" w:cs="Times New Roman"/>
        </w:rPr>
        <w:t xml:space="preserve">As certified observers may tend to experience “drift” in rating accuracy, the district will establish a calibration process to be completed each year where certification is not required (see chart under </w:t>
      </w:r>
      <w:r w:rsidRPr="00D413BD">
        <w:rPr>
          <w:rFonts w:ascii="Calibri" w:eastAsia="Calibri" w:hAnsi="Calibri" w:cs="Times New Roman"/>
          <w:i/>
        </w:rPr>
        <w:t>Observer Certification</w:t>
      </w:r>
      <w:r w:rsidRPr="00D413BD">
        <w:rPr>
          <w:rFonts w:ascii="Calibri" w:eastAsia="Calibri" w:hAnsi="Calibri" w:cs="Times New Roman"/>
        </w:rPr>
        <w:t>).  This calibration process will be completed in years two (2) an</w:t>
      </w:r>
      <w:r w:rsidR="001463D2">
        <w:rPr>
          <w:rFonts w:ascii="Calibri" w:eastAsia="Calibri" w:hAnsi="Calibri" w:cs="Times New Roman"/>
        </w:rPr>
        <w:t xml:space="preserve">d three (3) after certification. Calibration ensures </w:t>
      </w:r>
      <w:r w:rsidRPr="00E60924">
        <w:rPr>
          <w:rFonts w:ascii="Calibri" w:eastAsia="Calibri" w:hAnsi="Calibri" w:cs="Times New Roman"/>
        </w:rPr>
        <w:t>ongoing accura</w:t>
      </w:r>
      <w:r w:rsidR="001463D2">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p>
    <w:p w:rsidR="00DA6409" w:rsidRDefault="00DA6409" w:rsidP="00DA6409">
      <w:pPr>
        <w:tabs>
          <w:tab w:val="left" w:pos="1890"/>
        </w:tabs>
        <w:spacing w:after="0" w:line="240" w:lineRule="auto"/>
        <w:contextualSpacing/>
        <w:jc w:val="both"/>
        <w:rPr>
          <w:rFonts w:ascii="Calibri" w:eastAsia="Calibri" w:hAnsi="Calibri" w:cs="Times New Roman"/>
        </w:rPr>
      </w:pPr>
    </w:p>
    <w:p w:rsidR="00DA6409" w:rsidRDefault="00DA6409" w:rsidP="00DA6409">
      <w:pPr>
        <w:spacing w:after="0" w:line="240" w:lineRule="auto"/>
        <w:jc w:val="both"/>
        <w:rPr>
          <w:rFonts w:ascii="Calibri" w:eastAsia="Calibri" w:hAnsi="Calibri" w:cs="Times New Roman"/>
          <w:b/>
          <w:iCs/>
        </w:rPr>
      </w:pPr>
      <w:r>
        <w:rPr>
          <w:rFonts w:ascii="Calibri" w:eastAsia="Calibri" w:hAnsi="Calibri" w:cs="Times New Roman"/>
          <w:b/>
          <w:iCs/>
        </w:rPr>
        <w:t>Required</w:t>
      </w:r>
    </w:p>
    <w:p w:rsidR="00DA6409" w:rsidRDefault="00DA6409" w:rsidP="00DA6409">
      <w:pPr>
        <w:spacing w:after="0" w:line="240" w:lineRule="auto"/>
        <w:jc w:val="both"/>
        <w:rPr>
          <w:rFonts w:ascii="Calibri" w:eastAsia="Calibri" w:hAnsi="Calibri" w:cs="Times New Roman"/>
          <w:b/>
          <w:iCs/>
        </w:rPr>
      </w:pPr>
    </w:p>
    <w:p w:rsidR="00DA6409" w:rsidRPr="007B18CC"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Observer calibration during years 2 &amp; 3 of the Observer Certification process</w:t>
      </w:r>
      <w:r w:rsidR="0019224B">
        <w:rPr>
          <w:rFonts w:ascii="Calibri" w:eastAsia="Calibri" w:hAnsi="Calibri" w:cs="Times New Roman"/>
          <w:iCs/>
        </w:rPr>
        <w:t xml:space="preserve"> based on Teachscape, the</w:t>
      </w:r>
      <w:r w:rsidR="00195FFB">
        <w:rPr>
          <w:rFonts w:ascii="Calibri" w:eastAsia="Calibri" w:hAnsi="Calibri" w:cs="Times New Roman"/>
          <w:iCs/>
        </w:rPr>
        <w:t xml:space="preserve"> current state approved technology</w:t>
      </w:r>
      <w:r>
        <w:rPr>
          <w:rFonts w:ascii="Calibri" w:eastAsia="Calibri" w:hAnsi="Calibri" w:cs="Times New Roman"/>
          <w:iCs/>
        </w:rPr>
        <w:t>.</w:t>
      </w:r>
    </w:p>
    <w:p w:rsidR="00DA6409" w:rsidRPr="00581CD5"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Re-certification after year 3.</w:t>
      </w:r>
    </w:p>
    <w:p w:rsidR="00DA6409" w:rsidRDefault="00DA6409" w:rsidP="00DA6409">
      <w:pPr>
        <w:spacing w:after="0" w:line="240" w:lineRule="auto"/>
        <w:jc w:val="both"/>
        <w:rPr>
          <w:rFonts w:ascii="Calibri" w:eastAsia="Calibri" w:hAnsi="Calibri" w:cs="Times New Roman"/>
          <w:iCs/>
        </w:rPr>
      </w:pPr>
    </w:p>
    <w:p w:rsidR="00DA6409" w:rsidRDefault="00DA6409" w:rsidP="00247B47">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rsidR="00DA6409" w:rsidRDefault="00DA6409" w:rsidP="00DA6409">
      <w:pPr>
        <w:spacing w:after="0" w:line="240" w:lineRule="auto"/>
        <w:jc w:val="both"/>
        <w:rPr>
          <w:rFonts w:ascii="Calibri" w:eastAsia="Calibri" w:hAnsi="Calibri" w:cs="Times New Roman"/>
          <w:b/>
          <w:iCs/>
        </w:rPr>
      </w:pPr>
    </w:p>
    <w:p w:rsidR="00DA6409" w:rsidRPr="007B18CC" w:rsidRDefault="00C5087F" w:rsidP="00B9258D">
      <w:pPr>
        <w:pStyle w:val="ListParagraph"/>
        <w:numPr>
          <w:ilvl w:val="0"/>
          <w:numId w:val="17"/>
        </w:numPr>
        <w:spacing w:after="0" w:line="240" w:lineRule="auto"/>
        <w:jc w:val="both"/>
        <w:rPr>
          <w:rFonts w:ascii="Calibri" w:eastAsia="Calibri" w:hAnsi="Calibri" w:cs="Times New Roman"/>
          <w:b/>
          <w:iCs/>
        </w:rPr>
      </w:pPr>
      <w:r>
        <w:rPr>
          <w:rFonts w:ascii="Calibri" w:eastAsia="Calibri" w:hAnsi="Calibri" w:cs="Times New Roman"/>
          <w:iCs/>
        </w:rPr>
        <w:t>Explain processes that the district will use for observer calibration</w:t>
      </w:r>
      <w:r w:rsidR="0019224B">
        <w:rPr>
          <w:rFonts w:ascii="Calibri" w:eastAsia="Calibri" w:hAnsi="Calibri" w:cs="Times New Roman"/>
          <w:iCs/>
        </w:rPr>
        <w:t xml:space="preserve"> being sure to adhere to the requirements</w:t>
      </w:r>
      <w:r w:rsidR="00DA6409">
        <w:rPr>
          <w:rFonts w:ascii="Calibri" w:eastAsia="Calibri" w:hAnsi="Calibri" w:cs="Times New Roman"/>
          <w:iCs/>
        </w:rPr>
        <w:t>.</w:t>
      </w:r>
    </w:p>
    <w:p w:rsidR="00DA6409" w:rsidRPr="00D413BD" w:rsidRDefault="00DA6409" w:rsidP="00DA6409">
      <w:pPr>
        <w:tabs>
          <w:tab w:val="left" w:pos="1890"/>
        </w:tabs>
        <w:spacing w:after="0" w:line="240" w:lineRule="auto"/>
        <w:contextualSpacing/>
        <w:jc w:val="both"/>
        <w:rPr>
          <w:rFonts w:ascii="Calibri" w:eastAsia="Calibri" w:hAnsi="Calibri" w:cs="Times New Roman"/>
        </w:rPr>
      </w:pPr>
    </w:p>
    <w:p w:rsidR="00D413BD" w:rsidRDefault="00D413BD" w:rsidP="00D413BD">
      <w:pPr>
        <w:spacing w:after="0" w:line="240" w:lineRule="auto"/>
        <w:ind w:left="1440"/>
        <w:jc w:val="both"/>
        <w:rPr>
          <w:rFonts w:ascii="Calibri" w:eastAsia="Calibri" w:hAnsi="Calibri" w:cs="Times New Roman"/>
          <w:i/>
          <w:highlight w:val="lightGray"/>
        </w:rPr>
      </w:pPr>
    </w:p>
    <w:p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rsidR="00247B47" w:rsidRDefault="00247B47" w:rsidP="00247B47">
      <w:pPr>
        <w:spacing w:after="0" w:line="240" w:lineRule="auto"/>
        <w:jc w:val="both"/>
        <w:rPr>
          <w:rFonts w:ascii="Calibri" w:eastAsia="Calibri" w:hAnsi="Calibri" w:cs="Times New Roman"/>
          <w:iCs/>
        </w:rPr>
      </w:pPr>
    </w:p>
    <w:p w:rsidR="00D413BD" w:rsidRPr="00D413BD" w:rsidRDefault="00D413BD" w:rsidP="00247B47">
      <w:pPr>
        <w:spacing w:after="0" w:line="240" w:lineRule="auto"/>
        <w:jc w:val="both"/>
        <w:rPr>
          <w:rFonts w:ascii="Calibri" w:eastAsia="Calibri" w:hAnsi="Calibri" w:cs="Times New Roman"/>
          <w:iCs/>
        </w:rPr>
      </w:pPr>
      <w:r w:rsidRPr="00D413BD">
        <w:rPr>
          <w:rFonts w:ascii="Calibri" w:eastAsia="Calibri" w:hAnsi="Calibri" w:cs="Times New Roman"/>
          <w:iCs/>
        </w:rPr>
        <w:t xml:space="preserve">A Peer Observer will observe, collect, share evidence, and provide feedback for formative purposes only.  Peer Observers will not score a teacher’s practice, nor will peer observation data be shared with anyone other than the Observee unless </w:t>
      </w:r>
      <w:r w:rsidR="005F7873">
        <w:rPr>
          <w:rFonts w:ascii="Calibri" w:eastAsia="Calibri" w:hAnsi="Calibri" w:cs="Times New Roman"/>
          <w:iCs/>
        </w:rPr>
        <w:t>permission is granted.</w:t>
      </w:r>
      <w:r w:rsidRPr="00D413BD">
        <w:rPr>
          <w:rFonts w:ascii="Calibri" w:eastAsia="Calibri" w:hAnsi="Calibri" w:cs="Times New Roman"/>
          <w:iCs/>
        </w:rPr>
        <w:t xml:space="preserve"> </w:t>
      </w:r>
    </w:p>
    <w:p w:rsidR="00D413BD" w:rsidRDefault="00D413BD" w:rsidP="00D413BD">
      <w:pPr>
        <w:spacing w:after="0" w:line="240" w:lineRule="auto"/>
        <w:ind w:left="360"/>
        <w:jc w:val="both"/>
        <w:rPr>
          <w:rFonts w:ascii="Calibri" w:eastAsia="Calibri" w:hAnsi="Calibri" w:cs="Times New Roman"/>
          <w:iCs/>
        </w:rPr>
      </w:pPr>
    </w:p>
    <w:p w:rsidR="00022C9B" w:rsidRDefault="00022C9B" w:rsidP="00022C9B">
      <w:pPr>
        <w:rPr>
          <w:b/>
        </w:rPr>
      </w:pPr>
      <w:r w:rsidRPr="00670E7F">
        <w:rPr>
          <w:b/>
        </w:rPr>
        <w:t>Required</w:t>
      </w:r>
    </w:p>
    <w:p w:rsidR="00022C9B" w:rsidRPr="00766CA0" w:rsidRDefault="00022C9B" w:rsidP="00446043">
      <w:pPr>
        <w:pStyle w:val="ListParagraph"/>
        <w:numPr>
          <w:ilvl w:val="0"/>
          <w:numId w:val="1"/>
        </w:numPr>
        <w:rPr>
          <w:b/>
        </w:rPr>
      </w:pPr>
      <w:r>
        <w:rPr>
          <w:rFonts w:ascii="Calibri" w:eastAsia="Calibri" w:hAnsi="Calibri" w:cs="Times New Roman"/>
        </w:rPr>
        <w:t xml:space="preserve">All teachers will receive a peer observation in their summative year. </w:t>
      </w:r>
    </w:p>
    <w:p w:rsidR="00022C9B" w:rsidRPr="005123CC" w:rsidRDefault="008C783C" w:rsidP="00446043">
      <w:pPr>
        <w:pStyle w:val="ListParagraph"/>
        <w:numPr>
          <w:ilvl w:val="0"/>
          <w:numId w:val="1"/>
        </w:numPr>
        <w:rPr>
          <w:b/>
        </w:rPr>
      </w:pPr>
      <w:r>
        <w:rPr>
          <w:rFonts w:ascii="Calibri" w:eastAsia="Calibri" w:hAnsi="Calibri" w:cs="Times New Roman"/>
        </w:rPr>
        <w:t>All P</w:t>
      </w:r>
      <w:r w:rsidR="00036065">
        <w:rPr>
          <w:rFonts w:ascii="Calibri" w:eastAsia="Calibri" w:hAnsi="Calibri" w:cs="Times New Roman"/>
        </w:rPr>
        <w:t>eer observe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022C9B">
        <w:rPr>
          <w:rFonts w:ascii="Calibri" w:eastAsia="Calibri" w:hAnsi="Calibri" w:cs="Times New Roman"/>
        </w:rPr>
        <w:t xml:space="preserve">. </w:t>
      </w:r>
    </w:p>
    <w:p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p>
    <w:p w:rsidR="00A17CD8" w:rsidRPr="00A17CD8" w:rsidRDefault="00A17CD8" w:rsidP="00A17CD8">
      <w:pPr>
        <w:pStyle w:val="ListParagraph"/>
        <w:spacing w:after="0" w:line="240" w:lineRule="auto"/>
        <w:jc w:val="both"/>
        <w:rPr>
          <w:rFonts w:ascii="Calibri" w:eastAsia="Calibri" w:hAnsi="Calibri" w:cs="Times New Roman"/>
          <w:iCs/>
        </w:rPr>
      </w:pPr>
    </w:p>
    <w:p w:rsidR="00022C9B" w:rsidRDefault="00022C9B" w:rsidP="00AF7D17">
      <w:pPr>
        <w:shd w:val="clear" w:color="auto" w:fill="D9D9D9" w:themeFill="background1" w:themeFillShade="D9"/>
        <w:rPr>
          <w:b/>
        </w:rPr>
      </w:pPr>
      <w:r w:rsidRPr="00670E7F">
        <w:rPr>
          <w:b/>
        </w:rPr>
        <w:t>Local District Decision</w:t>
      </w:r>
    </w:p>
    <w:p w:rsidR="005377F1" w:rsidRDefault="00C20EBB"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Describe how Pe</w:t>
      </w:r>
      <w:r w:rsidR="002269DB">
        <w:rPr>
          <w:rFonts w:ascii="Calibri" w:eastAsia="Calibri" w:hAnsi="Calibri" w:cs="Times New Roman"/>
        </w:rPr>
        <w:t>er Observers will be identified</w:t>
      </w:r>
      <w:r w:rsidR="00773233">
        <w:rPr>
          <w:rFonts w:ascii="Calibri" w:eastAsia="Calibri" w:hAnsi="Calibri" w:cs="Times New Roman"/>
        </w:rPr>
        <w:t xml:space="preserve"> </w:t>
      </w:r>
      <w:r w:rsidR="00971DDE">
        <w:rPr>
          <w:rFonts w:ascii="Calibri" w:eastAsia="Calibri" w:hAnsi="Calibri" w:cs="Times New Roman"/>
        </w:rPr>
        <w:t>and have</w:t>
      </w:r>
      <w:r w:rsidR="00773233">
        <w:rPr>
          <w:rFonts w:ascii="Calibri" w:eastAsia="Calibri" w:hAnsi="Calibri" w:cs="Times New Roman"/>
        </w:rPr>
        <w:t xml:space="preserve"> completed state approved training</w:t>
      </w:r>
      <w:r w:rsidR="002269DB">
        <w:rPr>
          <w:rFonts w:ascii="Calibri" w:eastAsia="Calibri" w:hAnsi="Calibri" w:cs="Times New Roman"/>
        </w:rPr>
        <w:t xml:space="preserve">. </w:t>
      </w:r>
    </w:p>
    <w:p w:rsidR="0053528B" w:rsidRPr="00B73DC2" w:rsidRDefault="00D03502" w:rsidP="0053528B">
      <w:pPr>
        <w:pStyle w:val="ListParagraph"/>
        <w:spacing w:after="0" w:line="240" w:lineRule="auto"/>
        <w:jc w:val="both"/>
        <w:rPr>
          <w:rFonts w:ascii="Calibri" w:eastAsia="Calibri" w:hAnsi="Calibri" w:cs="Times New Roman"/>
        </w:rPr>
      </w:pPr>
      <w:r>
        <w:rPr>
          <w:rFonts w:ascii="Calibri" w:eastAsia="Calibri" w:hAnsi="Calibri" w:cs="Times New Roman"/>
        </w:rPr>
        <w:t xml:space="preserve">(For examples, </w:t>
      </w:r>
      <w:r w:rsidR="008809A5">
        <w:rPr>
          <w:rFonts w:ascii="Calibri" w:eastAsia="Calibri" w:hAnsi="Calibri" w:cs="Times New Roman"/>
        </w:rPr>
        <w:t>see</w:t>
      </w:r>
      <w:r>
        <w:rPr>
          <w:rFonts w:ascii="Calibri" w:eastAsia="Calibri" w:hAnsi="Calibri" w:cs="Times New Roman"/>
        </w:rPr>
        <w:t xml:space="preserve"> Appendix B</w:t>
      </w:r>
      <w:r w:rsidR="0053528B">
        <w:rPr>
          <w:rFonts w:ascii="Calibri" w:eastAsia="Calibri" w:hAnsi="Calibri" w:cs="Times New Roman"/>
        </w:rPr>
        <w:t>)</w:t>
      </w:r>
    </w:p>
    <w:p w:rsidR="005123CC" w:rsidRPr="000A7E65" w:rsidRDefault="002269DB"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Describe how Peer Observers will be </w:t>
      </w:r>
      <w:r w:rsidR="00FF6970">
        <w:rPr>
          <w:rFonts w:ascii="Calibri" w:eastAsia="Calibri" w:hAnsi="Calibri" w:cs="Times New Roman"/>
        </w:rPr>
        <w:t xml:space="preserve">assigned to teachers. </w:t>
      </w:r>
    </w:p>
    <w:p w:rsidR="00971DDE" w:rsidRDefault="00971DDE" w:rsidP="00971DDE">
      <w:pPr>
        <w:spacing w:after="0" w:line="240" w:lineRule="auto"/>
        <w:ind w:left="360"/>
        <w:jc w:val="both"/>
        <w:rPr>
          <w:rFonts w:ascii="Calibri" w:eastAsia="Calibri" w:hAnsi="Calibri" w:cs="Times New Roman"/>
        </w:rPr>
      </w:pPr>
    </w:p>
    <w:p w:rsidR="00022C9B" w:rsidRPr="00D413BD" w:rsidRDefault="00022C9B" w:rsidP="00D413BD">
      <w:pPr>
        <w:spacing w:after="0" w:line="240" w:lineRule="auto"/>
        <w:ind w:left="360"/>
        <w:jc w:val="both"/>
        <w:rPr>
          <w:rFonts w:ascii="Calibri" w:eastAsia="Calibri" w:hAnsi="Calibri" w:cs="Times New Roman"/>
          <w:iCs/>
        </w:rPr>
      </w:pPr>
    </w:p>
    <w:p w:rsidR="000821A0" w:rsidRDefault="000821A0">
      <w:pPr>
        <w:rPr>
          <w:rFonts w:eastAsia="Calibri"/>
          <w:b/>
        </w:rPr>
      </w:pPr>
      <w:r>
        <w:rPr>
          <w:rFonts w:eastAsia="Calibri"/>
          <w:b/>
        </w:rPr>
        <w:br w:type="page"/>
      </w:r>
    </w:p>
    <w:p w:rsidR="00FF4936" w:rsidRPr="005613DF" w:rsidRDefault="00B37B40" w:rsidP="006D7AE7">
      <w:pPr>
        <w:rPr>
          <w:rFonts w:eastAsia="Calibri"/>
          <w:b/>
        </w:rPr>
      </w:pPr>
      <w:r w:rsidRPr="005613DF">
        <w:rPr>
          <w:rFonts w:eastAsia="Calibri"/>
          <w:b/>
        </w:rPr>
        <w:lastRenderedPageBreak/>
        <w:t xml:space="preserve"> </w:t>
      </w:r>
      <w:r w:rsidR="00FF4936" w:rsidRPr="005613DF">
        <w:rPr>
          <w:rFonts w:eastAsia="Calibri"/>
          <w:b/>
        </w:rPr>
        <w:t>Student Voice</w:t>
      </w:r>
    </w:p>
    <w:p w:rsidR="00933E53" w:rsidRPr="004D55AF" w:rsidRDefault="008207D4" w:rsidP="006D7AE7">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p>
    <w:p w:rsidR="0037757D" w:rsidRPr="0037757D" w:rsidRDefault="00FF4936" w:rsidP="0037757D">
      <w:pPr>
        <w:rPr>
          <w:b/>
        </w:rPr>
      </w:pPr>
      <w:r w:rsidRPr="00670E7F">
        <w:rPr>
          <w:b/>
        </w:rPr>
        <w:t>Required</w:t>
      </w:r>
    </w:p>
    <w:p w:rsidR="00FF4936" w:rsidRPr="00AA14B7" w:rsidRDefault="00FF4936" w:rsidP="006D7AE7">
      <w:pPr>
        <w:pStyle w:val="ListParagraph"/>
        <w:numPr>
          <w:ilvl w:val="0"/>
          <w:numId w:val="1"/>
        </w:numPr>
        <w:rPr>
          <w:rFonts w:ascii="Calibri" w:eastAsia="Calibri" w:hAnsi="Calibri" w:cs="Times New Roman"/>
          <w:iCs/>
        </w:rPr>
      </w:pPr>
      <w:r>
        <w:rPr>
          <w:rFonts w:ascii="Calibri" w:eastAsia="Calibri" w:hAnsi="Calibri" w:cs="Times New Roman"/>
        </w:rPr>
        <w:t xml:space="preserve">All </w:t>
      </w:r>
      <w:r w:rsidR="00490E3F">
        <w:rPr>
          <w:rFonts w:ascii="Calibri" w:eastAsia="Calibri" w:hAnsi="Calibri" w:cs="Times New Roman"/>
        </w:rPr>
        <w:t xml:space="preserve">teachers will participate in </w:t>
      </w:r>
      <w:r w:rsidR="0037757D">
        <w:rPr>
          <w:rFonts w:ascii="Calibri" w:eastAsia="Calibri" w:hAnsi="Calibri" w:cs="Times New Roman"/>
        </w:rPr>
        <w:t xml:space="preserve">the state-approved </w:t>
      </w:r>
      <w:r w:rsidR="00490E3F">
        <w:rPr>
          <w:rFonts w:ascii="Calibri" w:eastAsia="Calibri" w:hAnsi="Calibri" w:cs="Times New Roman"/>
        </w:rPr>
        <w:t xml:space="preserve">Student Voice </w:t>
      </w:r>
      <w:r w:rsidR="005944BD">
        <w:rPr>
          <w:rFonts w:ascii="Calibri" w:eastAsia="Calibri" w:hAnsi="Calibri" w:cs="Times New Roman"/>
        </w:rPr>
        <w:t xml:space="preserve">Survey </w:t>
      </w:r>
      <w:r w:rsidR="00490E3F">
        <w:rPr>
          <w:rFonts w:ascii="Calibri" w:eastAsia="Calibri" w:hAnsi="Calibri" w:cs="Times New Roman"/>
        </w:rPr>
        <w:t>annually</w:t>
      </w:r>
      <w:r w:rsidR="005F37AD">
        <w:rPr>
          <w:rFonts w:ascii="Calibri" w:eastAsia="Calibri" w:hAnsi="Calibri" w:cs="Times New Roman"/>
        </w:rPr>
        <w:t xml:space="preserve"> with</w:t>
      </w:r>
      <w:r w:rsidR="004A58AA">
        <w:rPr>
          <w:rFonts w:ascii="Calibri" w:eastAsia="Calibri" w:hAnsi="Calibri" w:cs="Times New Roman"/>
        </w:rPr>
        <w:t xml:space="preserve"> a minimum of one identified group of students</w:t>
      </w:r>
      <w:r w:rsidR="005944BD">
        <w:rPr>
          <w:rFonts w:ascii="Calibri" w:eastAsia="Calibri" w:hAnsi="Calibri" w:cs="Times New Roman"/>
        </w:rPr>
        <w:t>.</w:t>
      </w:r>
    </w:p>
    <w:p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rsidR="00490E3F"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Practice.</w:t>
      </w:r>
    </w:p>
    <w:p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 inform Professional Practice in the summative year.</w:t>
      </w:r>
    </w:p>
    <w:p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Pr>
          <w:rFonts w:eastAsia="Calibri"/>
        </w:rPr>
        <w:t>teachers and appropriate administrative staff read, understand, and sign the district’s S</w:t>
      </w:r>
      <w:r w:rsidR="005F49A4">
        <w:rPr>
          <w:rFonts w:eastAsia="Calibri"/>
        </w:rPr>
        <w:t xml:space="preserve">tudent Voice Ethics Statement. </w:t>
      </w:r>
    </w:p>
    <w:p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rsidR="00FF4936" w:rsidRDefault="00FF4936" w:rsidP="00FF4936">
      <w:pPr>
        <w:shd w:val="clear" w:color="auto" w:fill="D9D9D9" w:themeFill="background1" w:themeFillShade="D9"/>
        <w:rPr>
          <w:b/>
        </w:rPr>
      </w:pPr>
      <w:r w:rsidRPr="00670E7F">
        <w:rPr>
          <w:b/>
        </w:rPr>
        <w:t>Local District Decision</w:t>
      </w:r>
    </w:p>
    <w:p w:rsidR="00FF4936" w:rsidRDefault="005944BD"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Identify a </w:t>
      </w:r>
      <w:r w:rsidR="00BD2F4F">
        <w:rPr>
          <w:rFonts w:ascii="Calibri" w:eastAsia="Calibri" w:hAnsi="Calibri" w:cs="Times New Roman"/>
        </w:rPr>
        <w:t xml:space="preserve">District </w:t>
      </w:r>
      <w:r>
        <w:rPr>
          <w:rFonts w:ascii="Calibri" w:eastAsia="Calibri" w:hAnsi="Calibri" w:cs="Times New Roman"/>
        </w:rPr>
        <w:t xml:space="preserve">Student Voice </w:t>
      </w:r>
      <w:r w:rsidR="00BD2F4F">
        <w:rPr>
          <w:rFonts w:ascii="Calibri" w:eastAsia="Calibri" w:hAnsi="Calibri" w:cs="Times New Roman"/>
        </w:rPr>
        <w:t>Survey Point-of-</w:t>
      </w:r>
      <w:r>
        <w:rPr>
          <w:rFonts w:ascii="Calibri" w:eastAsia="Calibri" w:hAnsi="Calibri" w:cs="Times New Roman"/>
        </w:rPr>
        <w:t>Contact</w:t>
      </w:r>
      <w:r w:rsidR="00FF4936">
        <w:rPr>
          <w:rFonts w:ascii="Calibri" w:eastAsia="Calibri" w:hAnsi="Calibri" w:cs="Times New Roman"/>
        </w:rPr>
        <w:t xml:space="preserve">. </w:t>
      </w:r>
    </w:p>
    <w:p w:rsidR="005F37AD" w:rsidRDefault="004A58AA"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Identify the process for determining </w:t>
      </w:r>
      <w:r w:rsidR="00B21572">
        <w:rPr>
          <w:rFonts w:ascii="Calibri" w:eastAsia="Calibri" w:hAnsi="Calibri" w:cs="Times New Roman"/>
        </w:rPr>
        <w:t xml:space="preserve">the </w:t>
      </w:r>
      <w:r>
        <w:rPr>
          <w:rFonts w:ascii="Calibri" w:eastAsia="Calibri" w:hAnsi="Calibri" w:cs="Times New Roman"/>
        </w:rPr>
        <w:t>student group(s)</w:t>
      </w:r>
      <w:r w:rsidR="005F37AD">
        <w:rPr>
          <w:rFonts w:ascii="Calibri" w:eastAsia="Calibri" w:hAnsi="Calibri" w:cs="Times New Roman"/>
        </w:rPr>
        <w:t xml:space="preserve"> </w:t>
      </w:r>
      <w:r w:rsidR="00697E3B">
        <w:rPr>
          <w:rFonts w:ascii="Calibri" w:eastAsia="Calibri" w:hAnsi="Calibri" w:cs="Times New Roman"/>
        </w:rPr>
        <w:t>who</w:t>
      </w:r>
      <w:r w:rsidR="005F37AD">
        <w:rPr>
          <w:rFonts w:ascii="Calibri" w:eastAsia="Calibri" w:hAnsi="Calibri" w:cs="Times New Roman"/>
        </w:rPr>
        <w:t xml:space="preserve"> will participate in the survey.</w:t>
      </w:r>
    </w:p>
    <w:p w:rsidR="001B2A94" w:rsidRDefault="001B2A94"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Describe</w:t>
      </w:r>
      <w:r w:rsidR="00B21572">
        <w:rPr>
          <w:rFonts w:ascii="Calibri" w:eastAsia="Calibri" w:hAnsi="Calibri" w:cs="Times New Roman"/>
        </w:rPr>
        <w:t xml:space="preserve"> the process for ensuring</w:t>
      </w:r>
      <w:r>
        <w:rPr>
          <w:rFonts w:ascii="Calibri" w:eastAsia="Calibri" w:hAnsi="Calibri" w:cs="Times New Roman"/>
        </w:rPr>
        <w:t xml:space="preserve"> equal access to all students.</w:t>
      </w:r>
    </w:p>
    <w:p w:rsidR="004E6654" w:rsidRDefault="004E6654"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Identify the timeline for administration of the state approved Student Voice Survey.</w:t>
      </w:r>
    </w:p>
    <w:p w:rsidR="002946DE" w:rsidRPr="005613DF" w:rsidRDefault="002946DE">
      <w:pPr>
        <w:rPr>
          <w:rFonts w:ascii="Calibri" w:eastAsia="Calibri" w:hAnsi="Calibri" w:cs="Times New Roman"/>
          <w:iCs/>
        </w:rPr>
      </w:pPr>
    </w:p>
    <w:p w:rsidR="00D413BD" w:rsidRPr="00D413BD" w:rsidRDefault="00D413BD" w:rsidP="005613DF">
      <w:pPr>
        <w:spacing w:after="0" w:line="240" w:lineRule="auto"/>
        <w:contextualSpacing/>
        <w:jc w:val="both"/>
        <w:rPr>
          <w:rFonts w:ascii="Calibri" w:eastAsia="Calibri" w:hAnsi="Calibri" w:cs="Times New Roman"/>
          <w:i/>
          <w:iCs/>
        </w:rPr>
      </w:pPr>
    </w:p>
    <w:p w:rsidR="002C396A" w:rsidRDefault="002C396A" w:rsidP="00923326">
      <w:pPr>
        <w:jc w:val="both"/>
        <w:rPr>
          <w:b/>
          <w:sz w:val="28"/>
          <w:szCs w:val="28"/>
        </w:rPr>
      </w:pPr>
      <w:bookmarkStart w:id="3" w:name="StudentGrowth"/>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2C396A" w:rsidRDefault="002C396A" w:rsidP="00923326">
      <w:pPr>
        <w:jc w:val="both"/>
        <w:rPr>
          <w:b/>
          <w:sz w:val="28"/>
          <w:szCs w:val="28"/>
        </w:rPr>
      </w:pPr>
    </w:p>
    <w:p w:rsidR="00923326" w:rsidRPr="002C396A" w:rsidRDefault="00923326" w:rsidP="00923326">
      <w:pPr>
        <w:jc w:val="both"/>
        <w:rPr>
          <w:b/>
          <w:sz w:val="28"/>
          <w:szCs w:val="28"/>
        </w:rPr>
      </w:pPr>
      <w:r w:rsidRPr="002C396A">
        <w:rPr>
          <w:b/>
          <w:sz w:val="28"/>
          <w:szCs w:val="28"/>
        </w:rPr>
        <w:lastRenderedPageBreak/>
        <w:t>Student Growth</w:t>
      </w:r>
    </w:p>
    <w:bookmarkEnd w:id="3"/>
    <w:p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Reading</w:t>
      </w:r>
    </w:p>
    <w:p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Math</w:t>
      </w:r>
    </w:p>
    <w:p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rsidR="00923326" w:rsidRDefault="00923326" w:rsidP="00923326">
      <w:pPr>
        <w:ind w:left="360"/>
        <w:rPr>
          <w:rFonts w:eastAsia="Calibri"/>
          <w:b/>
        </w:rPr>
      </w:pPr>
      <w:r>
        <w:rPr>
          <w:rFonts w:eastAsia="Calibri"/>
          <w:b/>
          <w:noProof/>
        </w:rPr>
        <mc:AlternateContent>
          <mc:Choice Requires="wpg">
            <w:drawing>
              <wp:anchor distT="0" distB="0" distL="114300" distR="114300" simplePos="0" relativeHeight="251659264" behindDoc="0" locked="0" layoutInCell="1" allowOverlap="1" wp14:anchorId="2ACD0595" wp14:editId="165BF7B4">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Pr="001F3D46" w:rsidRDefault="00F33AF2"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CD0595" id="Group 27" o:spid="_x0000_s1026" style="position:absolute;left:0;text-align:left;margin-left:53.85pt;margin-top:23.45pt;width:192.75pt;height:160.5pt;z-index:251659264;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">
                <v:shapetype id="_x0000_t202" coordsize="21600,21600" o:spt="202" path="m,l,21600r21600,l21600,xe">
                  <v:stroke joinstyle="miter"/>
                  <v:path gradientshapeok="t" o:connecttype="rect"/>
                </v:shapetype>
                <v:shape id="Text Box 19" o:spid="_x0000_s1027"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33AF2" w:rsidRPr="001F3D46" w:rsidRDefault="00F33AF2" w:rsidP="00923326">
                        <w:pPr>
                          <w:jc w:val="center"/>
                          <w:rPr>
                            <w:sz w:val="20"/>
                            <w:szCs w:val="20"/>
                          </w:rPr>
                        </w:pPr>
                        <w:r w:rsidRPr="001F3D46">
                          <w:rPr>
                            <w:sz w:val="20"/>
                            <w:szCs w:val="20"/>
                          </w:rPr>
                          <w:t>YES</w:t>
                        </w:r>
                      </w:p>
                    </w:txbxContent>
                  </v:textbox>
                </v:shape>
                <v:group id="Group 26" o:spid="_x0000_s1028"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29"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0"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1"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2"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33AF2" w:rsidRPr="001F3D46" w:rsidRDefault="00F33AF2" w:rsidP="00923326">
                          <w:pPr>
                            <w:jc w:val="center"/>
                            <w:rPr>
                              <w:sz w:val="20"/>
                              <w:szCs w:val="20"/>
                            </w:rPr>
                          </w:pPr>
                          <w:r w:rsidRPr="001F3D46">
                            <w:rPr>
                              <w:sz w:val="20"/>
                              <w:szCs w:val="20"/>
                            </w:rPr>
                            <w:t>YES</w:t>
                          </w:r>
                        </w:p>
                      </w:txbxContent>
                    </v:textbox>
                  </v:shape>
                  <v:shape id="Text Box 18" o:spid="_x0000_s1033"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33AF2" w:rsidRPr="001F3D46" w:rsidRDefault="00F33AF2" w:rsidP="00923326">
                          <w:pPr>
                            <w:jc w:val="center"/>
                            <w:rPr>
                              <w:sz w:val="20"/>
                              <w:szCs w:val="20"/>
                            </w:rPr>
                          </w:pPr>
                          <w:r w:rsidRPr="001F3D46">
                            <w:rPr>
                              <w:sz w:val="20"/>
                              <w:szCs w:val="20"/>
                            </w:rPr>
                            <w:t>YES</w:t>
                          </w:r>
                        </w:p>
                      </w:txbxContent>
                    </v:textbox>
                  </v:shape>
                  <v:shape id="Text Box 23" o:spid="_x0000_s1034"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F33AF2" w:rsidRPr="001F3D46" w:rsidRDefault="00F33AF2" w:rsidP="00923326">
                          <w:pPr>
                            <w:jc w:val="center"/>
                            <w:rPr>
                              <w:sz w:val="20"/>
                              <w:szCs w:val="20"/>
                            </w:rPr>
                          </w:pPr>
                          <w:r w:rsidRPr="001F3D46">
                            <w:rPr>
                              <w:sz w:val="20"/>
                              <w:szCs w:val="20"/>
                            </w:rPr>
                            <w:t>NO</w:t>
                          </w:r>
                        </w:p>
                      </w:txbxContent>
                    </v:textbox>
                  </v:shape>
                  <v:shape id="Text Box 24" o:spid="_x0000_s1035"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33AF2" w:rsidRPr="001F3D46" w:rsidRDefault="00F33AF2" w:rsidP="00923326">
                          <w:pPr>
                            <w:jc w:val="center"/>
                            <w:rPr>
                              <w:sz w:val="20"/>
                              <w:szCs w:val="20"/>
                            </w:rPr>
                          </w:pPr>
                          <w:r w:rsidRPr="001F3D46">
                            <w:rPr>
                              <w:sz w:val="20"/>
                              <w:szCs w:val="20"/>
                            </w:rPr>
                            <w:t>NO</w:t>
                          </w:r>
                        </w:p>
                      </w:txbxContent>
                    </v:textbox>
                  </v:shape>
                  <v:shape id="Text Box 25" o:spid="_x0000_s1036"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33AF2" w:rsidRPr="001F3D46" w:rsidRDefault="00F33AF2"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13A6E4F" wp14:editId="19A6B633">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3326" w:rsidRDefault="00923326" w:rsidP="00923326">
      <w:pPr>
        <w:ind w:left="360"/>
        <w:rPr>
          <w:rFonts w:eastAsia="Calibri"/>
          <w:b/>
        </w:rPr>
      </w:pPr>
    </w:p>
    <w:p w:rsidR="00923326" w:rsidRPr="002C396A" w:rsidRDefault="00923326" w:rsidP="002C396A">
      <w:pPr>
        <w:rPr>
          <w:rFonts w:eastAsia="Calibri"/>
          <w:b/>
          <w:u w:val="single"/>
        </w:rPr>
      </w:pPr>
      <w:r w:rsidRPr="002C396A">
        <w:rPr>
          <w:rFonts w:eastAsia="Calibri"/>
          <w:b/>
          <w:u w:val="single"/>
        </w:rPr>
        <w:t xml:space="preserve">State Contribution – </w:t>
      </w:r>
      <w:r w:rsidR="00002A9B" w:rsidRPr="002C396A">
        <w:rPr>
          <w:rFonts w:eastAsia="Calibri"/>
          <w:b/>
          <w:u w:val="single"/>
        </w:rPr>
        <w:t>Student Growth Percentiles (SGP</w:t>
      </w:r>
      <w:r w:rsidRPr="002C396A">
        <w:rPr>
          <w:rFonts w:eastAsia="Calibri"/>
          <w:b/>
          <w:u w:val="single"/>
        </w:rPr>
        <w:t>)</w:t>
      </w:r>
    </w:p>
    <w:p w:rsidR="00923326" w:rsidRPr="00533D64" w:rsidRDefault="00923326" w:rsidP="00923326">
      <w:pPr>
        <w:tabs>
          <w:tab w:val="num" w:pos="720"/>
        </w:tabs>
        <w:ind w:left="720"/>
        <w:jc w:val="both"/>
        <w:rPr>
          <w:rFonts w:eastAsia="Calibri"/>
        </w:rPr>
      </w:pPr>
      <w:r w:rsidRPr="00533D64">
        <w:rPr>
          <w:rFonts w:eastAsia="Calibri"/>
        </w:rPr>
        <w:t xml:space="preserve">The state contribution for student growth is </w:t>
      </w:r>
      <w:r>
        <w:rPr>
          <w:rFonts w:eastAsia="Calibri"/>
        </w:rPr>
        <w:t xml:space="preserve">a rating based on </w:t>
      </w:r>
      <w:r w:rsidRPr="00533D64">
        <w:rPr>
          <w:rFonts w:eastAsia="Calibri"/>
        </w:rPr>
        <w:t xml:space="preserve">each student’s rate of change compared to other students with a similar test score history (“academic peers”) expressed as a percentile.  </w:t>
      </w:r>
      <w:r>
        <w:rPr>
          <w:rFonts w:eastAsia="Calibri"/>
        </w:rPr>
        <w:t xml:space="preserve">The median SGP for a teacher’s class is compared to that of the state.  The scale for determining acceptable growth will be determined by the Kentucky Board of Education and provided to the district by the Kentucky Department of Education.  </w:t>
      </w:r>
    </w:p>
    <w:p w:rsidR="00923326" w:rsidRDefault="00923326" w:rsidP="00923326">
      <w:pPr>
        <w:ind w:left="720"/>
        <w:jc w:val="both"/>
        <w:rPr>
          <w:rFonts w:eastAsia="Calibri"/>
        </w:rPr>
      </w:pPr>
    </w:p>
    <w:p w:rsidR="00FF7088" w:rsidRDefault="00FF7088" w:rsidP="00923326">
      <w:pPr>
        <w:ind w:left="720"/>
        <w:jc w:val="both"/>
        <w:rPr>
          <w:rFonts w:eastAsia="Calibri"/>
        </w:rPr>
      </w:pPr>
    </w:p>
    <w:p w:rsidR="00923326" w:rsidRPr="002C396A" w:rsidRDefault="00923326" w:rsidP="00494DD0">
      <w:pPr>
        <w:jc w:val="both"/>
        <w:rPr>
          <w:rFonts w:eastAsia="Calibri"/>
          <w:b/>
          <w:u w:val="single"/>
        </w:rPr>
      </w:pPr>
      <w:r w:rsidRPr="002C396A">
        <w:rPr>
          <w:rFonts w:eastAsia="Calibri"/>
          <w:b/>
          <w:u w:val="single"/>
        </w:rPr>
        <w:lastRenderedPageBreak/>
        <w:t xml:space="preserve"> Local Contribution – Student Growth Goals (S</w:t>
      </w:r>
      <w:r w:rsidR="00F73756" w:rsidRPr="002C396A">
        <w:rPr>
          <w:rFonts w:eastAsia="Calibri"/>
          <w:b/>
          <w:u w:val="single"/>
        </w:rPr>
        <w:t>GG</w:t>
      </w:r>
      <w:r w:rsidRPr="002C396A">
        <w:rPr>
          <w:rFonts w:eastAsia="Calibri"/>
          <w:b/>
          <w:u w:val="single"/>
        </w:rPr>
        <w:t>)</w:t>
      </w:r>
    </w:p>
    <w:p w:rsidR="00923326" w:rsidRDefault="00923326" w:rsidP="00923326">
      <w:pPr>
        <w:ind w:left="720"/>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Pr>
          <w:rFonts w:eastAsia="Calibri"/>
          <w:iCs/>
        </w:rPr>
        <w:t xml:space="preserve">  </w:t>
      </w:r>
    </w:p>
    <w:p w:rsidR="00B857F4" w:rsidRDefault="00FD39DE" w:rsidP="00B857F4">
      <w:pPr>
        <w:rPr>
          <w:b/>
        </w:rPr>
      </w:pPr>
      <w:r>
        <w:rPr>
          <w:b/>
        </w:rPr>
        <w:t>Student Growth Goal Criteria</w:t>
      </w:r>
    </w:p>
    <w:p w:rsidR="00B857F4" w:rsidRDefault="00B857F4" w:rsidP="00B9258D">
      <w:pPr>
        <w:pStyle w:val="ListParagraph"/>
        <w:numPr>
          <w:ilvl w:val="0"/>
          <w:numId w:val="11"/>
        </w:numPr>
        <w:spacing w:after="0" w:line="240" w:lineRule="auto"/>
        <w:jc w:val="both"/>
      </w:pPr>
      <w:r>
        <w:t>The SGG is congruent with Kentucky Core Academic Standards and appropriate for the grade level and content area for which it was developed.</w:t>
      </w:r>
    </w:p>
    <w:p w:rsidR="00B857F4" w:rsidRDefault="00B857F4" w:rsidP="00B9258D">
      <w:pPr>
        <w:pStyle w:val="ListParagraph"/>
        <w:numPr>
          <w:ilvl w:val="0"/>
          <w:numId w:val="11"/>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rsidR="00B857F4" w:rsidRDefault="00B857F4" w:rsidP="00B9258D">
      <w:pPr>
        <w:pStyle w:val="ListParagraph"/>
        <w:numPr>
          <w:ilvl w:val="0"/>
          <w:numId w:val="11"/>
        </w:numPr>
        <w:spacing w:after="0" w:line="240" w:lineRule="auto"/>
        <w:jc w:val="both"/>
      </w:pPr>
      <w:r>
        <w:t>The SGG will allow high- and low-achieving students to adequately demonstrate their knowledge.</w:t>
      </w:r>
    </w:p>
    <w:p w:rsidR="00921AA7" w:rsidRDefault="00B857F4" w:rsidP="00B9258D">
      <w:pPr>
        <w:pStyle w:val="ListParagraph"/>
        <w:numPr>
          <w:ilvl w:val="0"/>
          <w:numId w:val="11"/>
        </w:numPr>
        <w:spacing w:after="0" w:line="240" w:lineRule="auto"/>
        <w:jc w:val="both"/>
      </w:pPr>
      <w:r>
        <w:t>The SGG provides access and opportunity for all students, including students with disabilities, ELLs, and gifted/talented students.</w:t>
      </w:r>
    </w:p>
    <w:p w:rsidR="00060E47" w:rsidRDefault="00060E47" w:rsidP="00B9258D">
      <w:pPr>
        <w:pStyle w:val="ListParagraph"/>
        <w:numPr>
          <w:ilvl w:val="0"/>
          <w:numId w:val="11"/>
        </w:numPr>
        <w:spacing w:after="0" w:line="240" w:lineRule="auto"/>
        <w:jc w:val="both"/>
      </w:pPr>
    </w:p>
    <w:p w:rsidR="008B3D0A" w:rsidRDefault="00921AA7" w:rsidP="00B857F4">
      <w:pPr>
        <w:rPr>
          <w:b/>
        </w:rPr>
      </w:pPr>
      <w:r>
        <w:rPr>
          <w:b/>
        </w:rPr>
        <w:t>Rigor and Comparability of Student Growth Goals</w:t>
      </w:r>
    </w:p>
    <w:p w:rsidR="005A7BD4" w:rsidRPr="00060E47" w:rsidRDefault="004F7617" w:rsidP="00B857F4">
      <w:r w:rsidRPr="00060E47">
        <w:t xml:space="preserve">To </w:t>
      </w:r>
      <w:r w:rsidR="00D022AF" w:rsidRPr="00060E47">
        <w:t>fulfill the criteria of measuring student growth</w:t>
      </w:r>
      <w:r w:rsidR="005A7BD4" w:rsidRPr="00060E47">
        <w:t xml:space="preserve"> at the local level</w:t>
      </w:r>
      <w:r w:rsidR="008A6081" w:rsidRPr="00060E47">
        <w:t>,</w:t>
      </w:r>
      <w:r w:rsidR="00D022AF" w:rsidRPr="00060E47">
        <w:t xml:space="preserve"> </w:t>
      </w:r>
      <w:r w:rsidR="005A7BD4" w:rsidRPr="00060E47">
        <w:t>a protocol</w:t>
      </w:r>
      <w:r w:rsidR="001C7337" w:rsidRPr="00060E47">
        <w:t xml:space="preserve"> must be </w:t>
      </w:r>
      <w:r w:rsidR="008A6081" w:rsidRPr="00060E47">
        <w:t xml:space="preserve">established to ensure rigorous and comparable growth </w:t>
      </w:r>
      <w:r w:rsidR="005A7BD4" w:rsidRPr="00060E47">
        <w:t>measures</w:t>
      </w:r>
      <w:r w:rsidR="006D46EE" w:rsidRPr="00060E47">
        <w:t xml:space="preserve"> used for all teachers. </w:t>
      </w:r>
      <w:r w:rsidR="00F95D4A">
        <w:t xml:space="preserve">(For examples, </w:t>
      </w:r>
      <w:proofErr w:type="gramStart"/>
      <w:r w:rsidR="00F95D4A">
        <w:t>See</w:t>
      </w:r>
      <w:proofErr w:type="gramEnd"/>
      <w:r w:rsidR="00F95D4A">
        <w:t xml:space="preserve"> Appendix C</w:t>
      </w:r>
      <w:r w:rsidR="008F56A3">
        <w:t>)</w:t>
      </w:r>
    </w:p>
    <w:p w:rsidR="006D46EE" w:rsidRDefault="006D46EE" w:rsidP="00B857F4">
      <w:pPr>
        <w:rPr>
          <w:b/>
        </w:rPr>
      </w:pPr>
      <w:r>
        <w:rPr>
          <w:b/>
        </w:rPr>
        <w:t>Required</w:t>
      </w:r>
    </w:p>
    <w:p w:rsidR="006D46EE" w:rsidRDefault="007A49B5" w:rsidP="00B9258D">
      <w:pPr>
        <w:pStyle w:val="ListParagraph"/>
        <w:numPr>
          <w:ilvl w:val="0"/>
          <w:numId w:val="54"/>
        </w:numPr>
        <w:rPr>
          <w:b/>
        </w:rPr>
      </w:pPr>
      <w:r>
        <w:rPr>
          <w:b/>
        </w:rPr>
        <w:t xml:space="preserve">All teachers will write a </w:t>
      </w:r>
      <w:r w:rsidR="00E257EB">
        <w:rPr>
          <w:b/>
        </w:rPr>
        <w:t>student growth goal based on the criteria</w:t>
      </w:r>
    </w:p>
    <w:p w:rsidR="00E257EB" w:rsidRDefault="006230E8" w:rsidP="00B9258D">
      <w:pPr>
        <w:pStyle w:val="ListParagraph"/>
        <w:numPr>
          <w:ilvl w:val="0"/>
          <w:numId w:val="54"/>
        </w:numPr>
        <w:rPr>
          <w:b/>
        </w:rPr>
      </w:pPr>
      <w:r>
        <w:rPr>
          <w:b/>
        </w:rPr>
        <w:t>Protocol f</w:t>
      </w:r>
      <w:r w:rsidR="006C43ED">
        <w:rPr>
          <w:b/>
        </w:rPr>
        <w:t>or ensuring rigor</w:t>
      </w:r>
    </w:p>
    <w:p w:rsidR="006C43ED" w:rsidRPr="00060E47" w:rsidRDefault="006C43ED" w:rsidP="00B9258D">
      <w:pPr>
        <w:pStyle w:val="ListParagraph"/>
        <w:numPr>
          <w:ilvl w:val="0"/>
          <w:numId w:val="54"/>
        </w:numPr>
        <w:rPr>
          <w:b/>
        </w:rPr>
      </w:pPr>
      <w:r>
        <w:rPr>
          <w:b/>
        </w:rPr>
        <w:t xml:space="preserve">Protocol for ensuring comparability </w:t>
      </w:r>
    </w:p>
    <w:p w:rsidR="00B857F4" w:rsidRDefault="00B857F4" w:rsidP="008B3D0A">
      <w:pPr>
        <w:shd w:val="clear" w:color="auto" w:fill="D9D9D9" w:themeFill="background1" w:themeFillShade="D9"/>
        <w:rPr>
          <w:b/>
        </w:rPr>
      </w:pPr>
      <w:r w:rsidRPr="00670E7F">
        <w:rPr>
          <w:b/>
        </w:rPr>
        <w:t>Local District Decision</w:t>
      </w:r>
    </w:p>
    <w:p w:rsidR="001E68E1" w:rsidRPr="001E68E1" w:rsidRDefault="001E68E1" w:rsidP="00060E47">
      <w:pPr>
        <w:rPr>
          <w:b/>
        </w:rPr>
      </w:pPr>
      <w:r w:rsidRPr="00060E47">
        <w:rPr>
          <w:b/>
        </w:rPr>
        <w:t>Rigor</w:t>
      </w:r>
    </w:p>
    <w:p w:rsidR="00C00905" w:rsidRPr="00C00905" w:rsidRDefault="00C00905" w:rsidP="00B9258D">
      <w:pPr>
        <w:pStyle w:val="ListParagraph"/>
        <w:numPr>
          <w:ilvl w:val="0"/>
          <w:numId w:val="33"/>
        </w:numPr>
      </w:pPr>
      <w:r>
        <w:t>Select one of the following</w:t>
      </w:r>
      <w:r w:rsidR="005371E6">
        <w:t xml:space="preserve"> choices for demonstrating </w:t>
      </w:r>
      <w:r w:rsidR="002F2318" w:rsidRPr="002F2318">
        <w:rPr>
          <w:b/>
        </w:rPr>
        <w:t>Rigor</w:t>
      </w:r>
      <w:r>
        <w:t>:</w:t>
      </w:r>
    </w:p>
    <w:p w:rsidR="00374C6B" w:rsidRDefault="00374C6B" w:rsidP="00B9258D">
      <w:pPr>
        <w:pStyle w:val="ListParagraph"/>
        <w:numPr>
          <w:ilvl w:val="0"/>
          <w:numId w:val="10"/>
        </w:numPr>
        <w:spacing w:after="0" w:line="240" w:lineRule="auto"/>
        <w:ind w:left="1080"/>
        <w:jc w:val="both"/>
        <w:rPr>
          <w:rFonts w:eastAsia="Calibri"/>
          <w:iCs/>
        </w:rPr>
      </w:pPr>
      <w:r w:rsidRPr="007921B8">
        <w:rPr>
          <w:iCs/>
        </w:rPr>
        <w:t xml:space="preserve">OPTION </w:t>
      </w:r>
      <w:r>
        <w:rPr>
          <w:iCs/>
        </w:rPr>
        <w:t>A</w:t>
      </w:r>
      <w:r w:rsidRPr="007921B8">
        <w:rPr>
          <w:iCs/>
        </w:rPr>
        <w:t xml:space="preserve">: </w:t>
      </w:r>
      <w:r>
        <w:rPr>
          <w:rFonts w:eastAsia="Calibri"/>
          <w:iCs/>
        </w:rPr>
        <w:t>Rigor Rubric</w:t>
      </w:r>
    </w:p>
    <w:p w:rsidR="00061BFB" w:rsidRPr="00061BFB" w:rsidRDefault="00061BFB" w:rsidP="008E7A97">
      <w:pPr>
        <w:spacing w:after="0" w:line="240" w:lineRule="auto"/>
        <w:ind w:left="1800"/>
        <w:rPr>
          <w:rFonts w:ascii="Calibri" w:eastAsia="Times New Roman" w:hAnsi="Calibri" w:cs="Times New Roman"/>
        </w:rPr>
      </w:pPr>
      <w:r w:rsidRPr="00061BFB">
        <w:rPr>
          <w:rFonts w:ascii="Calibri" w:eastAsia="Times New Roman" w:hAnsi="Calibri" w:cs="Times New Roman"/>
        </w:rPr>
        <w:t xml:space="preserve">The district </w:t>
      </w:r>
      <w:r w:rsidRPr="00061BFB">
        <w:rPr>
          <w:rFonts w:ascii="Calibri" w:eastAsia="Times New Roman" w:hAnsi="Calibri" w:cs="Times New Roman"/>
          <w:i/>
          <w:highlight w:val="lightGray"/>
        </w:rPr>
        <w:t>[developed] [adopted] [adapted]</w:t>
      </w:r>
      <w:r w:rsidRPr="00061BFB">
        <w:rPr>
          <w:rFonts w:ascii="Calibri" w:eastAsia="Times New Roman" w:hAnsi="Calibri" w:cs="Times New Roman"/>
        </w:rPr>
        <w:t xml:space="preserve"> rubric for</w:t>
      </w:r>
      <w:r>
        <w:rPr>
          <w:rFonts w:ascii="Calibri" w:eastAsia="Times New Roman" w:hAnsi="Calibri" w:cs="Times New Roman"/>
        </w:rPr>
        <w:t xml:space="preserve"> assessing the rigor of all SGG</w:t>
      </w:r>
      <w:r w:rsidRPr="00061BFB">
        <w:rPr>
          <w:rFonts w:ascii="Calibri" w:eastAsia="Times New Roman" w:hAnsi="Calibri" w:cs="Times New Roman"/>
        </w:rPr>
        <w:t>.</w:t>
      </w:r>
      <w:r w:rsidR="00390D70">
        <w:rPr>
          <w:rFonts w:ascii="Calibri" w:eastAsia="Times New Roman" w:hAnsi="Calibri" w:cs="Times New Roman"/>
        </w:rPr>
        <w:t xml:space="preserve"> (For exam</w:t>
      </w:r>
      <w:r w:rsidR="00C4054C">
        <w:rPr>
          <w:rFonts w:ascii="Calibri" w:eastAsia="Times New Roman" w:hAnsi="Calibri" w:cs="Times New Roman"/>
        </w:rPr>
        <w:t>ples, see Appendix C</w:t>
      </w:r>
      <w:r w:rsidR="00390D70">
        <w:rPr>
          <w:rFonts w:ascii="Calibri" w:eastAsia="Times New Roman" w:hAnsi="Calibri" w:cs="Times New Roman"/>
        </w:rPr>
        <w:t>)</w:t>
      </w:r>
      <w:r w:rsidRPr="00061BFB">
        <w:rPr>
          <w:rFonts w:ascii="Calibri" w:eastAsia="Times New Roman" w:hAnsi="Calibri" w:cs="Times New Roman"/>
        </w:rPr>
        <w:t xml:space="preserve">  </w:t>
      </w:r>
    </w:p>
    <w:p w:rsidR="00AF3AC2" w:rsidRPr="00AF3AC2" w:rsidRDefault="00374C6B" w:rsidP="00B9258D">
      <w:pPr>
        <w:pStyle w:val="ListParagraph"/>
        <w:numPr>
          <w:ilvl w:val="0"/>
          <w:numId w:val="10"/>
        </w:numPr>
        <w:spacing w:after="0" w:line="240" w:lineRule="auto"/>
        <w:ind w:left="1080"/>
        <w:jc w:val="both"/>
        <w:rPr>
          <w:rFonts w:eastAsia="Calibri"/>
          <w:iCs/>
        </w:rPr>
      </w:pPr>
      <w:r>
        <w:t>OPTION B: Peer-Review and/or Jury Process</w:t>
      </w:r>
    </w:p>
    <w:p w:rsidR="00AF3AC2" w:rsidRPr="00AF3AC2" w:rsidRDefault="00CC2E45" w:rsidP="00AF3AC2">
      <w:pPr>
        <w:pStyle w:val="ListParagraph"/>
        <w:spacing w:after="0" w:line="240" w:lineRule="auto"/>
        <w:ind w:left="1080"/>
        <w:jc w:val="both"/>
        <w:rPr>
          <w:rFonts w:eastAsia="Calibri"/>
          <w:iCs/>
        </w:rPr>
      </w:pPr>
      <w:r w:rsidRPr="00AF3AC2">
        <w:rPr>
          <w:rFonts w:ascii="Calibri" w:eastAsia="Times New Roman" w:hAnsi="Calibri" w:cs="Times New Roman"/>
        </w:rPr>
        <w:t xml:space="preserve">The district </w:t>
      </w:r>
      <w:r w:rsidRPr="00AF3AC2">
        <w:rPr>
          <w:rFonts w:ascii="Calibri" w:eastAsia="Times New Roman" w:hAnsi="Calibri" w:cs="Times New Roman"/>
          <w:highlight w:val="lightGray"/>
        </w:rPr>
        <w:t>[</w:t>
      </w:r>
      <w:r w:rsidRPr="00AF3AC2">
        <w:rPr>
          <w:rFonts w:ascii="Calibri" w:eastAsia="Times New Roman" w:hAnsi="Calibri" w:cs="Times New Roman"/>
          <w:i/>
          <w:highlight w:val="lightGray"/>
        </w:rPr>
        <w:t>developed] [adopted] [adapted</w:t>
      </w:r>
      <w:r w:rsidRPr="00AF3AC2">
        <w:rPr>
          <w:rFonts w:ascii="Calibri" w:eastAsia="Times New Roman" w:hAnsi="Calibri" w:cs="Times New Roman"/>
          <w:highlight w:val="lightGray"/>
        </w:rPr>
        <w:t>]</w:t>
      </w:r>
      <w:r w:rsidR="008E7A97" w:rsidRPr="00AF3AC2">
        <w:rPr>
          <w:rFonts w:ascii="Calibri" w:eastAsia="Times New Roman" w:hAnsi="Calibri" w:cs="Times New Roman"/>
        </w:rPr>
        <w:t xml:space="preserve"> </w:t>
      </w:r>
      <w:r w:rsidRPr="00AF3AC2">
        <w:rPr>
          <w:rFonts w:ascii="Calibri" w:eastAsia="Times New Roman" w:hAnsi="Calibri" w:cs="Times New Roman"/>
          <w:i/>
          <w:highlight w:val="lightGray"/>
        </w:rPr>
        <w:t>[peer-review] [jury</w:t>
      </w:r>
      <w:proofErr w:type="gramStart"/>
      <w:r w:rsidRPr="00AF3AC2">
        <w:rPr>
          <w:rFonts w:ascii="Calibri" w:eastAsia="Times New Roman" w:hAnsi="Calibri" w:cs="Times New Roman"/>
          <w:i/>
          <w:highlight w:val="lightGray"/>
        </w:rPr>
        <w:t>]</w:t>
      </w:r>
      <w:r w:rsidRPr="00AF3AC2">
        <w:rPr>
          <w:rFonts w:ascii="Calibri" w:eastAsia="Times New Roman" w:hAnsi="Calibri" w:cs="Times New Roman"/>
        </w:rPr>
        <w:t xml:space="preserve">  process</w:t>
      </w:r>
      <w:proofErr w:type="gramEnd"/>
      <w:r w:rsidRPr="00AF3AC2">
        <w:rPr>
          <w:rFonts w:ascii="Calibri" w:eastAsia="Times New Roman" w:hAnsi="Calibri" w:cs="Times New Roman"/>
        </w:rPr>
        <w:t xml:space="preserve"> for assessing the rigor of all </w:t>
      </w:r>
      <w:r w:rsidR="00082A0A" w:rsidRPr="00AF3AC2">
        <w:rPr>
          <w:rFonts w:ascii="Calibri" w:eastAsia="Times New Roman" w:hAnsi="Calibri" w:cs="Times New Roman"/>
        </w:rPr>
        <w:t>SGG</w:t>
      </w:r>
      <w:r w:rsidRPr="00AF3AC2">
        <w:rPr>
          <w:rFonts w:ascii="Calibri" w:eastAsia="Times New Roman" w:hAnsi="Calibri" w:cs="Times New Roman"/>
        </w:rPr>
        <w:t xml:space="preserve">. </w:t>
      </w:r>
    </w:p>
    <w:p w:rsidR="00AF3AC2" w:rsidRPr="00AF3AC2" w:rsidRDefault="00AF3AC2" w:rsidP="00AF3AC2">
      <w:pPr>
        <w:pStyle w:val="ListParagraph"/>
        <w:spacing w:after="0" w:line="240" w:lineRule="auto"/>
        <w:ind w:left="1080"/>
        <w:jc w:val="both"/>
        <w:rPr>
          <w:rFonts w:eastAsia="Calibri"/>
          <w:iCs/>
        </w:rPr>
      </w:pPr>
    </w:p>
    <w:p w:rsidR="00374C6B" w:rsidRPr="00AF3AC2" w:rsidRDefault="00CC2E45" w:rsidP="00B9258D">
      <w:pPr>
        <w:pStyle w:val="ListParagraph"/>
        <w:numPr>
          <w:ilvl w:val="0"/>
          <w:numId w:val="10"/>
        </w:numPr>
        <w:spacing w:after="0" w:line="240" w:lineRule="auto"/>
        <w:ind w:left="1080"/>
        <w:jc w:val="both"/>
        <w:rPr>
          <w:rFonts w:eastAsia="Calibri"/>
          <w:iCs/>
        </w:rPr>
      </w:pPr>
      <w:r w:rsidRPr="00AF3AC2">
        <w:rPr>
          <w:rFonts w:ascii="Calibri" w:eastAsia="Times New Roman" w:hAnsi="Calibri" w:cs="Times New Roman"/>
        </w:rPr>
        <w:t xml:space="preserve"> </w:t>
      </w:r>
      <w:r w:rsidR="00374C6B">
        <w:t>OPTION C: District-Defined Option</w:t>
      </w:r>
    </w:p>
    <w:p w:rsidR="004B1B62" w:rsidRDefault="00EF7541" w:rsidP="00AF3AC2">
      <w:pPr>
        <w:ind w:left="1440"/>
        <w:rPr>
          <w:b/>
        </w:rPr>
      </w:pPr>
      <w:r w:rsidRPr="005F4648">
        <w:rPr>
          <w:rFonts w:ascii="Calibri" w:eastAsia="Times New Roman" w:hAnsi="Calibri" w:cs="Times New Roman"/>
          <w:i/>
        </w:rPr>
        <w:lastRenderedPageBreak/>
        <w:t>E</w:t>
      </w:r>
      <w:r w:rsidR="00483A42" w:rsidRPr="005F4648">
        <w:rPr>
          <w:rFonts w:ascii="Calibri" w:eastAsia="Times New Roman" w:hAnsi="Calibri" w:cs="Times New Roman"/>
          <w:i/>
        </w:rPr>
        <w:t xml:space="preserve">xplain the </w:t>
      </w:r>
      <w:proofErr w:type="gramStart"/>
      <w:r w:rsidR="00FF7088">
        <w:rPr>
          <w:rFonts w:ascii="Calibri" w:eastAsia="Times New Roman" w:hAnsi="Calibri" w:cs="Times New Roman"/>
          <w:i/>
        </w:rPr>
        <w:t>process,</w:t>
      </w:r>
      <w:proofErr w:type="gramEnd"/>
      <w:r w:rsidR="005F4648" w:rsidRPr="005F4648">
        <w:rPr>
          <w:rFonts w:ascii="Calibri" w:eastAsia="Times New Roman" w:hAnsi="Calibri" w:cs="Times New Roman"/>
          <w:i/>
        </w:rPr>
        <w:t xml:space="preserve"> protocols</w:t>
      </w:r>
      <w:r w:rsidR="00483A42" w:rsidRPr="005F4648">
        <w:rPr>
          <w:rFonts w:ascii="Calibri" w:eastAsia="Times New Roman" w:hAnsi="Calibri" w:cs="Times New Roman"/>
          <w:i/>
        </w:rPr>
        <w:t xml:space="preserve">, and/or instruments </w:t>
      </w:r>
      <w:r w:rsidR="005F4648" w:rsidRPr="005F4648">
        <w:rPr>
          <w:rFonts w:ascii="Calibri" w:eastAsia="Times New Roman" w:hAnsi="Calibri" w:cs="Times New Roman"/>
          <w:i/>
        </w:rPr>
        <w:t>that will</w:t>
      </w:r>
      <w:r w:rsidR="00022233">
        <w:rPr>
          <w:rFonts w:ascii="Calibri" w:eastAsia="Times New Roman" w:hAnsi="Calibri" w:cs="Times New Roman"/>
          <w:i/>
        </w:rPr>
        <w:t xml:space="preserve"> be</w:t>
      </w:r>
      <w:r w:rsidR="005F4648" w:rsidRPr="005F4648">
        <w:rPr>
          <w:rFonts w:ascii="Calibri" w:eastAsia="Times New Roman" w:hAnsi="Calibri" w:cs="Times New Roman"/>
          <w:i/>
        </w:rPr>
        <w:t xml:space="preserve"> </w:t>
      </w:r>
      <w:r w:rsidR="00022233" w:rsidRPr="005F4648">
        <w:rPr>
          <w:rFonts w:ascii="Calibri" w:eastAsia="Times New Roman" w:hAnsi="Calibri" w:cs="Times New Roman"/>
          <w:i/>
        </w:rPr>
        <w:t>implementing</w:t>
      </w:r>
      <w:r w:rsidR="00483A42" w:rsidRPr="005F4648">
        <w:rPr>
          <w:rFonts w:ascii="Calibri" w:eastAsia="Times New Roman" w:hAnsi="Calibri" w:cs="Times New Roman"/>
          <w:i/>
        </w:rPr>
        <w:t xml:space="preserve"> in order to ensure all </w:t>
      </w:r>
      <w:r w:rsidR="00082A0A" w:rsidRPr="005F4648">
        <w:rPr>
          <w:rFonts w:ascii="Calibri" w:eastAsia="Times New Roman" w:hAnsi="Calibri" w:cs="Times New Roman"/>
          <w:i/>
        </w:rPr>
        <w:t>SGG</w:t>
      </w:r>
      <w:r w:rsidR="00483A42" w:rsidRPr="005F4648">
        <w:rPr>
          <w:rFonts w:ascii="Calibri" w:eastAsia="Times New Roman" w:hAnsi="Calibri" w:cs="Times New Roman"/>
          <w:i/>
        </w:rPr>
        <w:t xml:space="preserve"> are rigorous (based on the definition of rigor provided in this section</w:t>
      </w:r>
    </w:p>
    <w:p w:rsidR="004B1B62" w:rsidRDefault="001E68E1" w:rsidP="004B1B62">
      <w:pPr>
        <w:rPr>
          <w:b/>
        </w:rPr>
      </w:pPr>
      <w:r>
        <w:rPr>
          <w:b/>
        </w:rPr>
        <w:t xml:space="preserve">Comparability </w:t>
      </w:r>
    </w:p>
    <w:p w:rsidR="0071672D" w:rsidRDefault="00E656C4" w:rsidP="004B1B62">
      <w:pPr>
        <w:jc w:val="both"/>
        <w:rPr>
          <w:b/>
        </w:rPr>
      </w:pPr>
      <w:r>
        <w:t xml:space="preserve"> </w:t>
      </w:r>
      <w:r w:rsidR="003E2DFB" w:rsidRPr="00E34800">
        <w:t>Include both</w:t>
      </w:r>
      <w:r w:rsidR="003E2DFB">
        <w:rPr>
          <w:b/>
        </w:rPr>
        <w:t xml:space="preserve"> </w:t>
      </w:r>
      <w:r w:rsidR="00E34800" w:rsidRPr="00E34800">
        <w:t>assurances for establishing</w:t>
      </w:r>
      <w:r w:rsidR="00E34800">
        <w:rPr>
          <w:b/>
        </w:rPr>
        <w:t xml:space="preserve"> </w:t>
      </w:r>
      <w:r w:rsidR="0071672D" w:rsidRPr="0071672D">
        <w:rPr>
          <w:b/>
        </w:rPr>
        <w:t>Comparability</w:t>
      </w:r>
      <w:r w:rsidR="00E34800">
        <w:rPr>
          <w:b/>
        </w:rPr>
        <w:t>:</w:t>
      </w:r>
    </w:p>
    <w:p w:rsidR="00971860" w:rsidRPr="004B1B62" w:rsidRDefault="001E68E1" w:rsidP="00B9258D">
      <w:pPr>
        <w:pStyle w:val="ListParagraph"/>
        <w:numPr>
          <w:ilvl w:val="0"/>
          <w:numId w:val="34"/>
        </w:numPr>
        <w:spacing w:after="0" w:line="240" w:lineRule="auto"/>
        <w:ind w:left="1080"/>
        <w:jc w:val="both"/>
        <w:rPr>
          <w:rFonts w:eastAsia="Calibri"/>
          <w:iCs/>
        </w:rPr>
      </w:pPr>
      <w:r>
        <w:rPr>
          <w:iCs/>
        </w:rPr>
        <w:t>A</w:t>
      </w:r>
      <w:r w:rsidR="00971860">
        <w:rPr>
          <w:iCs/>
        </w:rPr>
        <w:t xml:space="preserve">dministration </w:t>
      </w:r>
      <w:r w:rsidR="00433CD7">
        <w:rPr>
          <w:iCs/>
        </w:rPr>
        <w:t>P</w:t>
      </w:r>
      <w:r w:rsidR="001D1C77">
        <w:rPr>
          <w:iCs/>
        </w:rPr>
        <w:t>rotocol</w:t>
      </w:r>
    </w:p>
    <w:p w:rsidR="00B771F6" w:rsidRPr="00D908C2" w:rsidRDefault="00B771F6" w:rsidP="004B1B62">
      <w:pPr>
        <w:pStyle w:val="ListParagraph"/>
        <w:spacing w:after="0" w:line="240" w:lineRule="auto"/>
        <w:ind w:left="1440"/>
        <w:jc w:val="both"/>
        <w:rPr>
          <w:rFonts w:eastAsia="Calibri"/>
          <w:iCs/>
        </w:rPr>
      </w:pPr>
      <w:r>
        <w:rPr>
          <w:iCs/>
        </w:rPr>
        <w:t xml:space="preserve">Describe an administration protocol for </w:t>
      </w:r>
      <w:r w:rsidR="00C85E44">
        <w:rPr>
          <w:iCs/>
        </w:rPr>
        <w:t>co</w:t>
      </w:r>
      <w:r w:rsidR="000156E3">
        <w:rPr>
          <w:iCs/>
        </w:rPr>
        <w:t>mparable</w:t>
      </w:r>
      <w:r w:rsidR="00C85E44">
        <w:rPr>
          <w:iCs/>
        </w:rPr>
        <w:t xml:space="preserve"> administration procedures</w:t>
      </w:r>
      <w:r w:rsidR="00433CD7">
        <w:rPr>
          <w:iCs/>
        </w:rPr>
        <w:t>.</w:t>
      </w:r>
    </w:p>
    <w:p w:rsidR="00971860" w:rsidRPr="004B1B62" w:rsidRDefault="00433CD7" w:rsidP="00B9258D">
      <w:pPr>
        <w:pStyle w:val="ListParagraph"/>
        <w:numPr>
          <w:ilvl w:val="0"/>
          <w:numId w:val="34"/>
        </w:numPr>
        <w:spacing w:after="0" w:line="240" w:lineRule="auto"/>
        <w:ind w:left="1080"/>
        <w:jc w:val="both"/>
        <w:rPr>
          <w:rFonts w:eastAsia="Calibri"/>
          <w:iCs/>
        </w:rPr>
      </w:pPr>
      <w:r>
        <w:rPr>
          <w:iCs/>
        </w:rPr>
        <w:t>S</w:t>
      </w:r>
      <w:r w:rsidR="00971860" w:rsidRPr="00D908C2">
        <w:rPr>
          <w:iCs/>
        </w:rPr>
        <w:t xml:space="preserve">coring </w:t>
      </w:r>
      <w:r>
        <w:rPr>
          <w:iCs/>
        </w:rPr>
        <w:t>P</w:t>
      </w:r>
      <w:r w:rsidR="00971860" w:rsidRPr="00D908C2">
        <w:rPr>
          <w:iCs/>
        </w:rPr>
        <w:t>rocess</w:t>
      </w:r>
    </w:p>
    <w:p w:rsidR="00433CD7" w:rsidRPr="004B1B62" w:rsidRDefault="00433CD7" w:rsidP="00B9258D">
      <w:pPr>
        <w:pStyle w:val="ListParagraph"/>
        <w:numPr>
          <w:ilvl w:val="1"/>
          <w:numId w:val="34"/>
        </w:numPr>
        <w:spacing w:after="0" w:line="240" w:lineRule="auto"/>
        <w:jc w:val="both"/>
        <w:rPr>
          <w:rFonts w:eastAsia="Calibri"/>
          <w:iCs/>
        </w:rPr>
      </w:pPr>
      <w:r>
        <w:rPr>
          <w:iCs/>
        </w:rPr>
        <w:t>Describe the</w:t>
      </w:r>
      <w:r w:rsidR="000156E3">
        <w:rPr>
          <w:iCs/>
        </w:rPr>
        <w:t xml:space="preserve"> protocol for comparable scoring processes and data collection. </w:t>
      </w:r>
    </w:p>
    <w:p w:rsidR="004B1B62" w:rsidRPr="00D908C2" w:rsidRDefault="004B1B62" w:rsidP="004B1B62">
      <w:pPr>
        <w:pStyle w:val="ListParagraph"/>
        <w:spacing w:after="0" w:line="240" w:lineRule="auto"/>
        <w:ind w:left="1440"/>
        <w:jc w:val="both"/>
        <w:rPr>
          <w:rFonts w:eastAsia="Calibri"/>
          <w:iCs/>
        </w:rPr>
      </w:pPr>
    </w:p>
    <w:p w:rsidR="00B61371" w:rsidRPr="004B1B62" w:rsidRDefault="004B39A2" w:rsidP="004B1B62">
      <w:pPr>
        <w:jc w:val="both"/>
        <w:rPr>
          <w:rFonts w:eastAsia="Calibri"/>
          <w:b/>
        </w:rPr>
      </w:pPr>
      <w:r w:rsidRPr="004B1B62">
        <w:rPr>
          <w:rFonts w:eastAsia="Calibri"/>
          <w:b/>
        </w:rPr>
        <w:t>Determining Growth for a Single Student Growth Goal</w:t>
      </w:r>
    </w:p>
    <w:p w:rsidR="001D1C77" w:rsidRDefault="00E96229" w:rsidP="001D1C77">
      <w:pPr>
        <w:jc w:val="both"/>
        <w:rPr>
          <w:rFonts w:eastAsia="Calibri"/>
        </w:rPr>
      </w:pPr>
      <w:r>
        <w:rPr>
          <w:rFonts w:eastAsia="Calibri"/>
        </w:rPr>
        <w:t>T</w:t>
      </w:r>
      <w:r w:rsidR="001D1C77">
        <w:rPr>
          <w:rFonts w:eastAsia="Calibri"/>
        </w:rPr>
        <w:t>he process</w:t>
      </w:r>
      <w:r>
        <w:rPr>
          <w:rFonts w:eastAsia="Calibri"/>
        </w:rPr>
        <w:t xml:space="preserve"> for</w:t>
      </w:r>
      <w:r w:rsidR="009E50F2" w:rsidRPr="00B61371">
        <w:rPr>
          <w:rFonts w:eastAsia="Calibri"/>
        </w:rPr>
        <w:t xml:space="preserve"> determining the result</w:t>
      </w:r>
      <w:r>
        <w:rPr>
          <w:rFonts w:eastAsia="Calibri"/>
        </w:rPr>
        <w:t xml:space="preserve"> of student</w:t>
      </w:r>
      <w:r w:rsidR="009E50F2" w:rsidRPr="00B61371">
        <w:rPr>
          <w:rFonts w:eastAsia="Calibri"/>
        </w:rPr>
        <w:t xml:space="preserve"> growth (high, expected, low) requires districts to explain how they will use rigorous and comparable (see above) goals and assessments for that </w:t>
      </w:r>
      <w:r>
        <w:rPr>
          <w:rFonts w:eastAsia="Calibri"/>
        </w:rPr>
        <w:t>rating</w:t>
      </w:r>
      <w:r w:rsidR="009E50F2" w:rsidRPr="00B61371">
        <w:rPr>
          <w:rFonts w:eastAsia="Calibri"/>
        </w:rPr>
        <w:t xml:space="preserve">.  </w:t>
      </w:r>
      <w:r w:rsidR="007E00F7" w:rsidRPr="00B61371">
        <w:rPr>
          <w:rFonts w:eastAsia="Calibri"/>
        </w:rPr>
        <w:t>Districts have several options to consider – none of which are mutually exclusive – for determining student growth</w:t>
      </w:r>
    </w:p>
    <w:p w:rsidR="00FC7284" w:rsidRPr="001D1C77" w:rsidRDefault="00FC7284" w:rsidP="001D1C77">
      <w:pPr>
        <w:jc w:val="both"/>
        <w:rPr>
          <w:rFonts w:eastAsia="Calibri"/>
          <w:b/>
        </w:rPr>
      </w:pPr>
      <w:r w:rsidRPr="001D1C77">
        <w:rPr>
          <w:rFonts w:eastAsia="Calibri"/>
          <w:b/>
        </w:rPr>
        <w:t>Required</w:t>
      </w:r>
    </w:p>
    <w:p w:rsidR="002B46B4" w:rsidRDefault="002C319E" w:rsidP="00B9258D">
      <w:pPr>
        <w:pStyle w:val="ListParagraph"/>
        <w:numPr>
          <w:ilvl w:val="0"/>
          <w:numId w:val="60"/>
        </w:numPr>
        <w:jc w:val="both"/>
        <w:rPr>
          <w:rFonts w:eastAsia="Calibri"/>
        </w:rPr>
      </w:pPr>
      <w:r>
        <w:rPr>
          <w:rFonts w:eastAsia="Calibri"/>
        </w:rPr>
        <w:t>Districts will create a process for determining student growth ratings as low, expected, and high.</w:t>
      </w:r>
    </w:p>
    <w:p w:rsidR="002C319E" w:rsidRPr="001D1C77" w:rsidRDefault="002C319E" w:rsidP="00B9258D">
      <w:pPr>
        <w:pStyle w:val="ListParagraph"/>
        <w:numPr>
          <w:ilvl w:val="0"/>
          <w:numId w:val="60"/>
        </w:numPr>
        <w:jc w:val="both"/>
        <w:rPr>
          <w:rFonts w:eastAsia="Calibri"/>
        </w:rPr>
      </w:pPr>
      <w:r>
        <w:rPr>
          <w:rFonts w:eastAsia="Calibri"/>
        </w:rPr>
        <w:t xml:space="preserve">Measures will be identified as indicators of determining growth. </w:t>
      </w:r>
    </w:p>
    <w:p w:rsidR="00401C4D" w:rsidRDefault="00401C4D" w:rsidP="001D1C77">
      <w:pPr>
        <w:shd w:val="clear" w:color="auto" w:fill="D9D9D9" w:themeFill="background1" w:themeFillShade="D9"/>
        <w:jc w:val="both"/>
        <w:rPr>
          <w:rFonts w:eastAsia="Calibri"/>
          <w:b/>
        </w:rPr>
      </w:pPr>
      <w:r>
        <w:rPr>
          <w:rFonts w:eastAsia="Calibri"/>
          <w:b/>
        </w:rPr>
        <w:t>Local District Decision</w:t>
      </w:r>
    </w:p>
    <w:p w:rsidR="002B46B4" w:rsidRPr="00AF43B7" w:rsidRDefault="002B46B4" w:rsidP="00B9258D">
      <w:pPr>
        <w:pStyle w:val="ListParagraph"/>
        <w:numPr>
          <w:ilvl w:val="0"/>
          <w:numId w:val="55"/>
        </w:numPr>
        <w:jc w:val="both"/>
        <w:rPr>
          <w:rFonts w:eastAsia="Calibri"/>
        </w:rPr>
      </w:pPr>
      <w:r w:rsidRPr="00AF43B7">
        <w:rPr>
          <w:rFonts w:eastAsia="Calibri"/>
        </w:rPr>
        <w:t>Describe the process for determining student growth as high, expected, or low.</w:t>
      </w:r>
    </w:p>
    <w:p w:rsidR="002B46B4" w:rsidRPr="00AF43B7" w:rsidRDefault="002B46B4" w:rsidP="00B9258D">
      <w:pPr>
        <w:pStyle w:val="ListParagraph"/>
        <w:numPr>
          <w:ilvl w:val="0"/>
          <w:numId w:val="55"/>
        </w:numPr>
        <w:jc w:val="both"/>
        <w:rPr>
          <w:rFonts w:eastAsia="Calibri"/>
        </w:rPr>
      </w:pPr>
      <w:r w:rsidRPr="00AF43B7">
        <w:rPr>
          <w:rFonts w:eastAsia="Calibri"/>
        </w:rPr>
        <w:t xml:space="preserve">Identify the measures used for determining student growth rating. </w:t>
      </w:r>
      <w:r w:rsidR="00AF3AC2" w:rsidRPr="00AF43B7">
        <w:rPr>
          <w:rFonts w:eastAsia="Calibri"/>
        </w:rPr>
        <w:t>(See examples, Appendix C)</w:t>
      </w:r>
    </w:p>
    <w:p w:rsidR="002B46B4" w:rsidRPr="001D1C77" w:rsidRDefault="002B46B4" w:rsidP="001C7596">
      <w:pPr>
        <w:jc w:val="both"/>
        <w:rPr>
          <w:rFonts w:eastAsia="Calibri"/>
          <w:b/>
        </w:rPr>
      </w:pPr>
    </w:p>
    <w:p w:rsidR="004B39A2" w:rsidRPr="00AF43B7" w:rsidRDefault="004B39A2" w:rsidP="00AF43B7">
      <w:pPr>
        <w:jc w:val="both"/>
        <w:rPr>
          <w:rFonts w:eastAsia="Calibri"/>
          <w:b/>
        </w:rPr>
      </w:pPr>
      <w:r w:rsidRPr="00AF43B7">
        <w:rPr>
          <w:rFonts w:eastAsia="Calibri"/>
          <w:b/>
        </w:rPr>
        <w:t>Determining Growth for Multiple Student Growth Goals</w:t>
      </w:r>
    </w:p>
    <w:p w:rsidR="00743CA0" w:rsidRPr="00AF43B7" w:rsidRDefault="00743CA0" w:rsidP="00AF43B7">
      <w:pPr>
        <w:jc w:val="both"/>
        <w:rPr>
          <w:rFonts w:eastAsia="Calibri"/>
          <w:b/>
          <w:i/>
        </w:rPr>
      </w:pPr>
      <w:r w:rsidRPr="00AF43B7">
        <w:rPr>
          <w:rFonts w:eastAsia="Calibri"/>
          <w:b/>
          <w:i/>
        </w:rPr>
        <w:t xml:space="preserve">[Please complete this section ONLY if the district has determined teachers may/shall use multiple </w:t>
      </w:r>
      <w:r w:rsidR="00082A0A" w:rsidRPr="00AF43B7">
        <w:rPr>
          <w:rFonts w:eastAsia="Calibri"/>
          <w:b/>
          <w:i/>
        </w:rPr>
        <w:t>SGG</w:t>
      </w:r>
      <w:r w:rsidRPr="00AF43B7">
        <w:rPr>
          <w:rFonts w:eastAsia="Calibri"/>
          <w:b/>
          <w:i/>
        </w:rPr>
        <w:t xml:space="preserve"> as a part of their local growth contribution.]</w:t>
      </w:r>
    </w:p>
    <w:p w:rsidR="00AD1D51" w:rsidRDefault="00AD1D51" w:rsidP="00AF43B7">
      <w:pPr>
        <w:jc w:val="both"/>
        <w:rPr>
          <w:rFonts w:eastAsia="Calibri"/>
        </w:rPr>
      </w:pPr>
      <w:r>
        <w:rPr>
          <w:rFonts w:eastAsia="Calibri"/>
        </w:rPr>
        <w:t>A</w:t>
      </w:r>
      <w:r w:rsidR="00743CA0" w:rsidRPr="00CB3906">
        <w:rPr>
          <w:rFonts w:eastAsia="Calibri"/>
        </w:rPr>
        <w:t xml:space="preserve"> district</w:t>
      </w:r>
      <w:r w:rsidR="00743CA0" w:rsidRPr="00CB3906">
        <w:rPr>
          <w:rFonts w:eastAsia="Calibri"/>
          <w:i/>
        </w:rPr>
        <w:t>-[developed] [adapted] [adopted]</w:t>
      </w:r>
      <w:r w:rsidR="00743CA0" w:rsidRPr="00CB3906">
        <w:rPr>
          <w:rFonts w:eastAsia="Calibri"/>
        </w:rPr>
        <w:t xml:space="preserve"> holistic SGG growth assessment designed to evaluate two or more </w:t>
      </w:r>
      <w:r w:rsidR="00082A0A">
        <w:rPr>
          <w:rFonts w:eastAsia="Calibri"/>
        </w:rPr>
        <w:t>SGG</w:t>
      </w:r>
      <w:r w:rsidR="00743CA0" w:rsidRPr="00CB3906">
        <w:rPr>
          <w:rFonts w:eastAsia="Calibri"/>
        </w:rPr>
        <w:t xml:space="preserve"> and determine a final rating of high, expected, or low growth.</w:t>
      </w:r>
    </w:p>
    <w:p w:rsidR="00AD1D51" w:rsidRPr="00D87868" w:rsidRDefault="00AD1D51" w:rsidP="00AF43B7">
      <w:pPr>
        <w:jc w:val="both"/>
        <w:rPr>
          <w:rFonts w:eastAsia="Calibri"/>
          <w:b/>
          <w:i/>
        </w:rPr>
      </w:pPr>
      <w:r w:rsidRPr="00D87868">
        <w:rPr>
          <w:rFonts w:eastAsia="Calibri"/>
          <w:b/>
          <w:shd w:val="clear" w:color="auto" w:fill="D9D9D9" w:themeFill="background1" w:themeFillShade="D9"/>
        </w:rPr>
        <w:t>Local District Decision</w:t>
      </w:r>
      <w:r w:rsidR="00743CA0" w:rsidRPr="00D87868">
        <w:rPr>
          <w:rFonts w:eastAsia="Calibri"/>
          <w:b/>
        </w:rPr>
        <w:t xml:space="preserve"> </w:t>
      </w:r>
    </w:p>
    <w:p w:rsidR="00AD1D51" w:rsidRPr="00AF43B7" w:rsidRDefault="00AD1D51" w:rsidP="00B9258D">
      <w:pPr>
        <w:pStyle w:val="ListParagraph"/>
        <w:numPr>
          <w:ilvl w:val="0"/>
          <w:numId w:val="62"/>
        </w:numPr>
        <w:rPr>
          <w:rFonts w:eastAsia="Calibri"/>
        </w:rPr>
      </w:pPr>
      <w:r w:rsidRPr="00AF43B7">
        <w:rPr>
          <w:rFonts w:eastAsia="Calibri"/>
        </w:rPr>
        <w:t>D</w:t>
      </w:r>
      <w:r w:rsidR="00743CA0" w:rsidRPr="00AF43B7">
        <w:rPr>
          <w:rFonts w:eastAsia="Calibri"/>
        </w:rPr>
        <w:t xml:space="preserve">escribe the process and/or instrument to be used and include it as an attachment to this document.  </w:t>
      </w:r>
    </w:p>
    <w:p w:rsidR="00AD1D51" w:rsidRDefault="00AD1D51" w:rsidP="00D87868">
      <w:pPr>
        <w:pStyle w:val="ListParagraph"/>
        <w:ind w:left="2160"/>
        <w:jc w:val="both"/>
        <w:rPr>
          <w:rFonts w:eastAsia="Calibri"/>
          <w:i/>
        </w:rPr>
      </w:pPr>
    </w:p>
    <w:p w:rsidR="00D60A60" w:rsidRDefault="00D60A60" w:rsidP="00D87868">
      <w:pPr>
        <w:tabs>
          <w:tab w:val="left" w:pos="7530"/>
        </w:tabs>
        <w:rPr>
          <w:rFonts w:eastAsia="Calibri"/>
        </w:rPr>
      </w:pPr>
      <w:r w:rsidRPr="00D87868">
        <w:rPr>
          <w:rFonts w:eastAsia="Calibri"/>
          <w:b/>
        </w:rPr>
        <w:t>Products of Practice/Other Sources of Evidence</w:t>
      </w:r>
    </w:p>
    <w:p w:rsidR="00D60A60" w:rsidRPr="00D60A60" w:rsidRDefault="00D60A60" w:rsidP="00D60A60">
      <w:pPr>
        <w:spacing w:after="0" w:line="240" w:lineRule="auto"/>
        <w:ind w:left="720"/>
        <w:jc w:val="both"/>
        <w:rPr>
          <w:rFonts w:ascii="Calibri" w:eastAsia="Calibri" w:hAnsi="Calibri" w:cs="Times New Roman"/>
        </w:rPr>
      </w:pPr>
      <w:r w:rsidRPr="00D60A60">
        <w:rPr>
          <w:rFonts w:ascii="Calibri" w:eastAsia="Calibri" w:hAnsi="Calibri" w:cs="Times New Roman"/>
        </w:rPr>
        <w:lastRenderedPageBreak/>
        <w:t xml:space="preserve">Teachers may provide additional evidences to support assessment of their own professional practice.  These evidences should yield information related to the teacher’s practice within the domains.   </w:t>
      </w:r>
    </w:p>
    <w:p w:rsidR="00D60A60" w:rsidRPr="00D60A60" w:rsidRDefault="00D60A60" w:rsidP="00D60A60">
      <w:pPr>
        <w:spacing w:after="0" w:line="240" w:lineRule="auto"/>
        <w:ind w:left="720"/>
        <w:jc w:val="both"/>
        <w:rPr>
          <w:rFonts w:ascii="Calibri" w:eastAsia="Calibri" w:hAnsi="Calibri" w:cs="Times New Roman"/>
        </w:rPr>
      </w:pPr>
    </w:p>
    <w:p w:rsidR="00D60A60" w:rsidRPr="003E2377" w:rsidRDefault="00B2488C" w:rsidP="003E2377">
      <w:pPr>
        <w:spacing w:after="0" w:line="240" w:lineRule="auto"/>
        <w:jc w:val="both"/>
        <w:rPr>
          <w:rFonts w:ascii="Calibri" w:eastAsia="Calibri" w:hAnsi="Calibri" w:cs="Times New Roman"/>
          <w:b/>
        </w:rPr>
      </w:pPr>
      <w:r w:rsidRPr="003E2377">
        <w:rPr>
          <w:rFonts w:ascii="Calibri" w:eastAsia="Calibri" w:hAnsi="Calibri" w:cs="Times New Roman"/>
          <w:b/>
        </w:rPr>
        <w:t>Required</w:t>
      </w:r>
    </w:p>
    <w:p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rsidR="00D60A60" w:rsidRDefault="00D60A60" w:rsidP="003E2377">
      <w:pPr>
        <w:spacing w:after="0" w:line="240" w:lineRule="auto"/>
        <w:jc w:val="both"/>
        <w:rPr>
          <w:rFonts w:ascii="Calibri" w:eastAsia="Calibri" w:hAnsi="Calibri" w:cs="Times New Roman"/>
        </w:rPr>
      </w:pPr>
    </w:p>
    <w:p w:rsidR="003E2377" w:rsidRDefault="00B2488C" w:rsidP="003E2377">
      <w:pPr>
        <w:spacing w:after="0" w:line="240" w:lineRule="auto"/>
        <w:jc w:val="both"/>
        <w:rPr>
          <w:rFonts w:ascii="Calibri" w:eastAsia="Calibri" w:hAnsi="Calibri" w:cs="Times New Roman"/>
          <w:b/>
        </w:rPr>
      </w:pPr>
      <w:r w:rsidRPr="003E2377">
        <w:rPr>
          <w:rFonts w:ascii="Calibri" w:eastAsia="Calibri" w:hAnsi="Calibri" w:cs="Times New Roman"/>
          <w:b/>
          <w:shd w:val="clear" w:color="auto" w:fill="D9D9D9" w:themeFill="background1" w:themeFillShade="D9"/>
        </w:rPr>
        <w:t>Local District Decision</w:t>
      </w:r>
    </w:p>
    <w:p w:rsidR="003E2377" w:rsidRDefault="003E2377" w:rsidP="003E2377">
      <w:pPr>
        <w:spacing w:after="0" w:line="240" w:lineRule="auto"/>
        <w:jc w:val="both"/>
        <w:rPr>
          <w:rFonts w:ascii="Calibri" w:eastAsia="Calibri" w:hAnsi="Calibri" w:cs="Times New Roman"/>
          <w:b/>
        </w:rPr>
      </w:pPr>
    </w:p>
    <w:p w:rsidR="00B2488C" w:rsidRPr="00537E43" w:rsidRDefault="00B2488C" w:rsidP="00537E43">
      <w:pPr>
        <w:spacing w:after="0" w:line="240" w:lineRule="auto"/>
        <w:jc w:val="both"/>
        <w:rPr>
          <w:rFonts w:ascii="Calibri" w:eastAsia="Calibri" w:hAnsi="Calibri" w:cs="Times New Roman"/>
          <w:b/>
        </w:rPr>
      </w:pPr>
      <w:r w:rsidRPr="00537E43">
        <w:rPr>
          <w:rFonts w:ascii="Calibri" w:eastAsia="Calibri" w:hAnsi="Calibri" w:cs="Times New Roman"/>
        </w:rPr>
        <w:t xml:space="preserve">Identify other sources of evidence that </w:t>
      </w:r>
      <w:r w:rsidR="0086011A" w:rsidRPr="00537E43">
        <w:rPr>
          <w:rFonts w:ascii="Calibri" w:eastAsia="Calibri" w:hAnsi="Calibri" w:cs="Times New Roman"/>
        </w:rPr>
        <w:t>can be used to support educator practice</w:t>
      </w:r>
    </w:p>
    <w:p w:rsidR="00D60A60" w:rsidRPr="00D60A60" w:rsidRDefault="00D60A60" w:rsidP="00D60A60">
      <w:pPr>
        <w:spacing w:after="0" w:line="240" w:lineRule="auto"/>
        <w:ind w:left="720"/>
        <w:jc w:val="both"/>
        <w:rPr>
          <w:rFonts w:ascii="Calibri" w:eastAsia="Calibri" w:hAnsi="Calibri" w:cs="Times New Roman"/>
        </w:rPr>
      </w:pP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Program Review evidence</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minutes from PLCs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rsid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action research</w:t>
      </w:r>
    </w:p>
    <w:p w:rsidR="0086011A" w:rsidRPr="00D60A60" w:rsidRDefault="0086011A" w:rsidP="00B9258D">
      <w:pPr>
        <w:numPr>
          <w:ilvl w:val="0"/>
          <w:numId w:val="58"/>
        </w:numPr>
        <w:spacing w:after="0" w:line="240" w:lineRule="auto"/>
        <w:ind w:left="1440"/>
        <w:contextualSpacing/>
        <w:jc w:val="both"/>
        <w:rPr>
          <w:rFonts w:ascii="Calibri" w:eastAsia="Calibri" w:hAnsi="Calibri" w:cs="Times New Roman"/>
        </w:rPr>
      </w:pPr>
      <w:r>
        <w:rPr>
          <w:rFonts w:ascii="Calibri" w:eastAsia="Calibri" w:hAnsi="Calibri" w:cs="Times New Roman"/>
        </w:rPr>
        <w:t>Other: Describe</w:t>
      </w:r>
    </w:p>
    <w:p w:rsidR="00537E43" w:rsidRDefault="00537E43">
      <w:pPr>
        <w:rPr>
          <w:rFonts w:ascii="Calibri" w:eastAsia="Calibri" w:hAnsi="Calibri" w:cs="Times New Roman"/>
        </w:rPr>
      </w:pPr>
      <w:r>
        <w:rPr>
          <w:rFonts w:ascii="Calibri" w:eastAsia="Calibri" w:hAnsi="Calibri" w:cs="Times New Roman"/>
        </w:rPr>
        <w:br w:type="page"/>
      </w:r>
    </w:p>
    <w:p w:rsidR="00E37C99" w:rsidRPr="00E37C99" w:rsidRDefault="00E37C99" w:rsidP="00537E43">
      <w:pPr>
        <w:tabs>
          <w:tab w:val="left" w:pos="7530"/>
        </w:tabs>
        <w:rPr>
          <w:rFonts w:ascii="Calibri" w:eastAsia="Calibri" w:hAnsi="Calibri" w:cs="Times New Roman"/>
          <w:b/>
        </w:rPr>
      </w:pPr>
      <w:r w:rsidRPr="00E37C99">
        <w:rPr>
          <w:rFonts w:ascii="Calibri" w:eastAsia="Calibri" w:hAnsi="Calibri" w:cs="Times New Roman"/>
          <w:b/>
        </w:rPr>
        <w:lastRenderedPageBreak/>
        <w:t xml:space="preserve">Determining the Overall Performance Category </w:t>
      </w:r>
    </w:p>
    <w:p w:rsidR="00E37C99" w:rsidRPr="00E37C99" w:rsidRDefault="008B7E1C" w:rsidP="00E37C99">
      <w:pPr>
        <w:spacing w:after="0" w:line="240" w:lineRule="auto"/>
        <w:ind w:left="360"/>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rsidR="00E37C99" w:rsidRPr="00E37C99" w:rsidRDefault="00E37C99" w:rsidP="00E37C99">
      <w:pPr>
        <w:spacing w:after="0" w:line="240" w:lineRule="auto"/>
        <w:ind w:left="360"/>
        <w:jc w:val="both"/>
        <w:rPr>
          <w:rFonts w:ascii="Calibri" w:eastAsia="Times New Roman" w:hAnsi="Calibri" w:cs="Times New Roman"/>
        </w:rPr>
      </w:pPr>
    </w:p>
    <w:p w:rsidR="00E37C99" w:rsidRPr="00503826" w:rsidRDefault="00E37C99" w:rsidP="00FC4A63">
      <w:pPr>
        <w:spacing w:after="0" w:line="240" w:lineRule="auto"/>
        <w:ind w:left="360"/>
        <w:jc w:val="both"/>
        <w:rPr>
          <w:rFonts w:ascii="Calibri" w:eastAsia="Times New Roman" w:hAnsi="Calibri" w:cs="Times New Roman"/>
          <w:b/>
        </w:rPr>
      </w:pPr>
      <w:r w:rsidRPr="00503826">
        <w:rPr>
          <w:rFonts w:ascii="Calibri" w:eastAsia="Times New Roman" w:hAnsi="Calibri" w:cs="Times New Roman"/>
          <w:b/>
        </w:rPr>
        <w:t>Rating Professional Practice</w:t>
      </w:r>
    </w:p>
    <w:p w:rsidR="00E37C99" w:rsidRPr="00E37C99" w:rsidRDefault="00E37C99" w:rsidP="00E37C99">
      <w:pPr>
        <w:spacing w:after="0" w:line="240" w:lineRule="auto"/>
        <w:ind w:left="720"/>
        <w:jc w:val="both"/>
        <w:rPr>
          <w:rFonts w:ascii="Calibri" w:eastAsia="Times New Roman" w:hAnsi="Calibri" w:cs="Times New Roman"/>
        </w:rPr>
      </w:pPr>
      <w:bookmarkStart w:id="4"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4"/>
    <w:p w:rsidR="00E37C99" w:rsidRPr="00E37C99" w:rsidRDefault="00E37C99" w:rsidP="00E37C99">
      <w:pPr>
        <w:spacing w:after="0" w:line="240" w:lineRule="auto"/>
        <w:ind w:left="720"/>
        <w:jc w:val="both"/>
        <w:rPr>
          <w:rFonts w:ascii="Calibri" w:eastAsia="Times New Roman" w:hAnsi="Calibri" w:cs="Times New Roman"/>
        </w:rPr>
      </w:pPr>
    </w:p>
    <w:p w:rsidR="00E37C99" w:rsidRPr="00E37C99" w:rsidRDefault="004C434D" w:rsidP="00E37C99">
      <w:pPr>
        <w:spacing w:after="0" w:line="240" w:lineRule="auto"/>
        <w:ind w:left="720"/>
        <w:jc w:val="both"/>
        <w:rPr>
          <w:rFonts w:ascii="Calibri" w:eastAsia="Times New Roman" w:hAnsi="Calibri" w:cs="Times New Roman"/>
        </w:rPr>
      </w:pPr>
      <w:r w:rsidRPr="00E37C99">
        <w:rPr>
          <w:rFonts w:ascii="Calibri" w:eastAsia="Times New Roman" w:hAnsi="Calibri" w:cs="Times New Roman"/>
          <w:noProof/>
        </w:rPr>
        <mc:AlternateContent>
          <mc:Choice Requires="wpg">
            <w:drawing>
              <wp:anchor distT="0" distB="0" distL="114300" distR="114300" simplePos="0" relativeHeight="251661312" behindDoc="1" locked="0" layoutInCell="1" allowOverlap="1" wp14:anchorId="0E686E35" wp14:editId="575897A8">
                <wp:simplePos x="0" y="0"/>
                <wp:positionH relativeFrom="column">
                  <wp:posOffset>121920</wp:posOffset>
                </wp:positionH>
                <wp:positionV relativeFrom="paragraph">
                  <wp:posOffset>685800</wp:posOffset>
                </wp:positionV>
                <wp:extent cx="6410960" cy="2746375"/>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375"/>
                          <a:chOff x="-12990" y="0"/>
                          <a:chExt cx="6411408" cy="2747281"/>
                        </a:xfrm>
                      </wpg:grpSpPr>
                      <wps:wsp>
                        <wps:cNvPr id="5" name="TextBox 3"/>
                        <wps:cNvSpPr txBox="1"/>
                        <wps:spPr>
                          <a:xfrm>
                            <a:off x="607202" y="1043708"/>
                            <a:ext cx="2259386" cy="1703573"/>
                          </a:xfrm>
                          <a:prstGeom prst="rect">
                            <a:avLst/>
                          </a:prstGeom>
                          <a:noFill/>
                          <a:ln w="25400" cap="flat" cmpd="sng" algn="ctr">
                            <a:noFill/>
                            <a:prstDash val="solid"/>
                          </a:ln>
                          <a:effectLst/>
                        </wps:spPr>
                        <wps:txbx>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Observation</w:t>
                              </w:r>
                            </w:p>
                            <w:p w:rsidR="00F33AF2" w:rsidRDefault="00F33AF2" w:rsidP="00B9258D">
                              <w:pPr>
                                <w:pStyle w:val="ListParagraph"/>
                                <w:numPr>
                                  <w:ilvl w:val="0"/>
                                  <w:numId w:val="20"/>
                                </w:numPr>
                                <w:spacing w:after="0" w:line="240" w:lineRule="auto"/>
                                <w:textAlignment w:val="baseline"/>
                              </w:pPr>
                              <w:r>
                                <w:rPr>
                                  <w:color w:val="000000" w:themeColor="dark1"/>
                                  <w:kern w:val="24"/>
                                </w:rPr>
                                <w:t>Student Voice</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 Reflection</w:t>
                              </w:r>
                            </w:p>
                            <w:p w:rsidR="00F33AF2" w:rsidRDefault="00F33AF2"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rsidR="00F33AF2" w:rsidRDefault="00F33AF2"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0" name="TextBox 91"/>
                        <wps:cNvSpPr txBox="1"/>
                        <wps:spPr>
                          <a:xfrm>
                            <a:off x="530979" y="327896"/>
                            <a:ext cx="2334953" cy="509420"/>
                          </a:xfrm>
                          <a:prstGeom prst="rect">
                            <a:avLst/>
                          </a:prstGeom>
                          <a:noFill/>
                          <a:ln w="25400" cap="flat" cmpd="sng" algn="ctr">
                            <a:noFill/>
                            <a:prstDash val="solid"/>
                          </a:ln>
                          <a:effectLst/>
                        </wps:spPr>
                        <wps:txbx>
                          <w:txbxContent>
                            <w:p w:rsidR="00F33AF2" w:rsidRDefault="00F33AF2"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F33AF2" w:rsidRDefault="00F33AF2" w:rsidP="00E37C99"/>
                          </w:txbxContent>
                        </wps:txbx>
                        <wps:bodyPr anchor="ctr"/>
                      </wps:wsp>
                      <wps:wsp>
                        <wps:cNvPr id="14" name="TextBox 7"/>
                        <wps:cNvSpPr txBox="1"/>
                        <wps:spPr>
                          <a:xfrm>
                            <a:off x="2866028" y="1245190"/>
                            <a:ext cx="1131598" cy="509420"/>
                          </a:xfrm>
                          <a:prstGeom prst="rect">
                            <a:avLst/>
                          </a:prstGeom>
                          <a:noFill/>
                          <a:ln w="25400" cap="flat" cmpd="sng" algn="ctr">
                            <a:noFill/>
                            <a:prstDash val="solid"/>
                          </a:ln>
                          <a:effectLst/>
                        </wps:spPr>
                        <wps:txbx>
                          <w:txbxContent>
                            <w:p w:rsidR="00F33AF2" w:rsidRDefault="00F33AF2"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686E35" id="Group 1" o:spid="_x0000_s1037" style="position:absolute;left:0;text-align:left;margin-left:9.6pt;margin-top:54pt;width:504.8pt;height:216.25pt;z-index:-251655168;mso-width-relative:margin;mso-height-relative:margin" coordorigin="-129" coordsize="64114,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">
                <v:shape id="TextBox 3" o:spid="_x0000_s1038" type="#_x0000_t202" style="position:absolute;left:6072;top:10437;width:22593;height:1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Observation</w:t>
                        </w:r>
                      </w:p>
                      <w:p w:rsidR="00F33AF2" w:rsidRDefault="00F33AF2" w:rsidP="00B9258D">
                        <w:pPr>
                          <w:pStyle w:val="ListParagraph"/>
                          <w:numPr>
                            <w:ilvl w:val="0"/>
                            <w:numId w:val="20"/>
                          </w:numPr>
                          <w:spacing w:after="0" w:line="240" w:lineRule="auto"/>
                          <w:textAlignment w:val="baseline"/>
                        </w:pPr>
                        <w:r>
                          <w:rPr>
                            <w:color w:val="000000" w:themeColor="dark1"/>
                            <w:kern w:val="24"/>
                          </w:rPr>
                          <w:t>Student Voice</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 Reflection</w:t>
                        </w:r>
                      </w:p>
                      <w:p w:rsidR="00F33AF2" w:rsidRDefault="00F33AF2"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039"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rsidR="00F33AF2" w:rsidRDefault="00F33AF2"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0"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rsidR="00F33AF2" w:rsidRDefault="00F33AF2" w:rsidP="00E37C99"/>
                    </w:txbxContent>
                  </v:textbox>
                </v:shape>
                <v:shape id="TextBox 87" o:spid="_x0000_s1041"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rsidR="00F33AF2" w:rsidRDefault="00F33AF2"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2"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43" type="#_x0000_t202" style="position:absolute;left:5309;top:3278;width:23350;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rsidR="00F33AF2" w:rsidRDefault="00F33AF2"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4"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rsidR="00F33AF2" w:rsidRDefault="00F33AF2" w:rsidP="00E37C99"/>
                    </w:txbxContent>
                  </v:textbox>
                </v:shape>
                <v:shape id="Left Brace 12" o:spid="_x0000_s1045"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rsidR="00F33AF2" w:rsidRDefault="00F33AF2"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6"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F33AF2" w:rsidRDefault="00F33AF2" w:rsidP="00E37C99"/>
                    </w:txbxContent>
                  </v:textbox>
                </v:shape>
                <v:shape id="TextBox 7" o:spid="_x0000_s1047" type="#_x0000_t202" style="position:absolute;left:28660;top:12451;width:11316;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rsidR="00F33AF2" w:rsidRDefault="00F33AF2"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8"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49"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50"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rsidR="00F33AF2" w:rsidRDefault="00F33AF2"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mc:Fallback>
        </mc:AlternateContent>
      </w:r>
      <w:r w:rsidR="005B75E0">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rsidR="004C434D" w:rsidRDefault="004C434D">
      <w:pPr>
        <w:rPr>
          <w:rFonts w:eastAsia="Calibri"/>
        </w:rPr>
      </w:pPr>
    </w:p>
    <w:p w:rsidR="002616D0" w:rsidRDefault="002616D0">
      <w:pPr>
        <w:rPr>
          <w:rFonts w:eastAsia="Calibri"/>
          <w:b/>
        </w:rPr>
      </w:pPr>
      <w:r w:rsidRPr="002616D0">
        <w:rPr>
          <w:rFonts w:eastAsia="Calibri"/>
          <w:b/>
        </w:rPr>
        <w:t>Required</w:t>
      </w:r>
    </w:p>
    <w:p w:rsidR="002616D0" w:rsidRDefault="002616D0" w:rsidP="00B9258D">
      <w:pPr>
        <w:pStyle w:val="ListParagraph"/>
        <w:numPr>
          <w:ilvl w:val="0"/>
          <w:numId w:val="12"/>
        </w:numPr>
        <w:rPr>
          <w:rFonts w:eastAsia="Calibri"/>
        </w:rPr>
      </w:pPr>
      <w:r>
        <w:rPr>
          <w:rFonts w:eastAsia="Calibri"/>
        </w:rPr>
        <w:t xml:space="preserve">Provide a summative rating for each domain based on evidence. </w:t>
      </w:r>
    </w:p>
    <w:p w:rsidR="002616D0" w:rsidRPr="002616D0" w:rsidRDefault="002616D0" w:rsidP="00B9258D">
      <w:pPr>
        <w:pStyle w:val="ListParagraph"/>
        <w:numPr>
          <w:ilvl w:val="0"/>
          <w:numId w:val="12"/>
        </w:numPr>
        <w:rPr>
          <w:rFonts w:eastAsia="Calibri"/>
        </w:rPr>
      </w:pPr>
      <w:r>
        <w:rPr>
          <w:rFonts w:eastAsia="Calibri"/>
        </w:rPr>
        <w:t>All ratings must be recorded in CIITS.</w:t>
      </w:r>
    </w:p>
    <w:p w:rsidR="00EF5C11" w:rsidRDefault="00EF5C11">
      <w:pPr>
        <w:rPr>
          <w:rFonts w:eastAsia="Calibri"/>
        </w:rPr>
      </w:pPr>
      <w:r>
        <w:rPr>
          <w:rFonts w:eastAsia="Calibri"/>
        </w:rPr>
        <w:br w:type="page"/>
      </w:r>
    </w:p>
    <w:p w:rsidR="000C6224" w:rsidRPr="00503826" w:rsidRDefault="004C434D" w:rsidP="00FC4A63">
      <w:pPr>
        <w:spacing w:after="0" w:line="240" w:lineRule="auto"/>
        <w:ind w:left="360"/>
        <w:jc w:val="both"/>
        <w:rPr>
          <w:rFonts w:ascii="Calibri" w:eastAsia="Times New Roman" w:hAnsi="Calibri" w:cs="Times New Roman"/>
          <w:b/>
        </w:rPr>
      </w:pPr>
      <w:r w:rsidRPr="00503826">
        <w:rPr>
          <w:rFonts w:ascii="Calibri" w:eastAsia="Times New Roman" w:hAnsi="Calibri" w:cs="Times New Roman"/>
          <w:b/>
        </w:rPr>
        <w:t>Student Growth</w:t>
      </w:r>
      <w:r w:rsidR="00503826" w:rsidRPr="00503826">
        <w:rPr>
          <w:rFonts w:ascii="Calibri" w:eastAsia="Times New Roman" w:hAnsi="Calibri" w:cs="Times New Roman"/>
          <w:b/>
        </w:rPr>
        <w:t xml:space="preserve"> Rating</w:t>
      </w:r>
    </w:p>
    <w:p w:rsidR="000C6224" w:rsidRPr="004C434D" w:rsidRDefault="000C6224" w:rsidP="000C6224">
      <w:pPr>
        <w:spacing w:after="0" w:line="240" w:lineRule="auto"/>
        <w:ind w:left="720"/>
        <w:jc w:val="both"/>
        <w:rPr>
          <w:rFonts w:ascii="Calibri" w:eastAsia="Times New Roman" w:hAnsi="Calibri" w:cs="Times New Roman"/>
          <w:b/>
        </w:rPr>
      </w:pPr>
    </w:p>
    <w:p w:rsidR="00EF5C11" w:rsidRDefault="00EF5C11" w:rsidP="004C434D">
      <w:pPr>
        <w:spacing w:after="0" w:line="240" w:lineRule="auto"/>
        <w:ind w:left="720"/>
        <w:jc w:val="both"/>
        <w:rPr>
          <w:rFonts w:ascii="Calibri" w:eastAsia="Calibri" w:hAnsi="Calibri" w:cs="Times New Roman"/>
        </w:rPr>
      </w:pPr>
      <w:r w:rsidRPr="00EF5C11">
        <w:rPr>
          <w:rFonts w:ascii="Calibri" w:eastAsia="Times New Roman" w:hAnsi="Calibri" w:cs="Times New Roman"/>
          <w:noProof/>
        </w:rPr>
        <mc:AlternateContent>
          <mc:Choice Requires="wpg">
            <w:drawing>
              <wp:anchor distT="0" distB="0" distL="114300" distR="114300" simplePos="0" relativeHeight="251663360" behindDoc="0" locked="0" layoutInCell="1" allowOverlap="1" wp14:anchorId="7CBEEEE8" wp14:editId="43E0232E">
                <wp:simplePos x="0" y="0"/>
                <wp:positionH relativeFrom="column">
                  <wp:posOffset>-95250</wp:posOffset>
                </wp:positionH>
                <wp:positionV relativeFrom="paragraph">
                  <wp:posOffset>1042035</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627" cy="1532643"/>
                          </a:xfrm>
                          <a:prstGeom prst="rect">
                            <a:avLst/>
                          </a:prstGeom>
                          <a:noFill/>
                          <a:ln w="25400" cap="flat" cmpd="sng" algn="ctr">
                            <a:noFill/>
                            <a:prstDash val="solid"/>
                          </a:ln>
                          <a:effectLst/>
                        </wps:spPr>
                        <wps:txbx>
                          <w:txbxContent>
                            <w:p w:rsidR="00F33AF2" w:rsidRDefault="00F33AF2" w:rsidP="00EF5C11">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ListParagraph"/>
                                <w:numPr>
                                  <w:ilvl w:val="0"/>
                                  <w:numId w:val="22"/>
                                </w:numPr>
                                <w:spacing w:after="0" w:line="240" w:lineRule="auto"/>
                                <w:textAlignment w:val="baseline"/>
                              </w:pPr>
                              <w:r>
                                <w:rPr>
                                  <w:color w:val="000000" w:themeColor="dark1"/>
                                  <w:kern w:val="24"/>
                                </w:rPr>
                                <w:t>SGPs</w:t>
                              </w:r>
                            </w:p>
                            <w:p w:rsidR="00F33AF2" w:rsidRDefault="00F33AF2" w:rsidP="00B9258D">
                              <w:pPr>
                                <w:pStyle w:val="ListParagraph"/>
                                <w:numPr>
                                  <w:ilvl w:val="0"/>
                                  <w:numId w:val="22"/>
                                </w:numPr>
                                <w:spacing w:after="0" w:line="240" w:lineRule="auto"/>
                                <w:textAlignment w:val="baseline"/>
                              </w:pPr>
                              <w:r>
                                <w:rPr>
                                  <w:color w:val="000000" w:themeColor="dark1"/>
                                  <w:kern w:val="24"/>
                                </w:rPr>
                                <w:t>State Predefined Cut Scores</w:t>
                              </w:r>
                            </w:p>
                            <w:p w:rsidR="00F33AF2" w:rsidRDefault="00F33AF2"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SGG</w:t>
                              </w:r>
                            </w:p>
                            <w:p w:rsidR="00F33AF2" w:rsidRDefault="00F33AF2" w:rsidP="00B9258D">
                              <w:pPr>
                                <w:pStyle w:val="ListParagraph"/>
                                <w:numPr>
                                  <w:ilvl w:val="0"/>
                                  <w:numId w:val="23"/>
                                </w:numPr>
                                <w:spacing w:after="0" w:line="240" w:lineRule="auto"/>
                                <w:textAlignment w:val="baseline"/>
                              </w:pPr>
                              <w:r>
                                <w:rPr>
                                  <w:color w:val="000000" w:themeColor="dark1"/>
                                  <w:kern w:val="24"/>
                                </w:rPr>
                                <w:t>Maintain current process</w:t>
                              </w:r>
                            </w:p>
                            <w:p w:rsidR="00F33AF2" w:rsidRDefault="00F33AF2" w:rsidP="00B9258D">
                              <w:pPr>
                                <w:pStyle w:val="ListParagraph"/>
                                <w:numPr>
                                  <w:ilvl w:val="0"/>
                                  <w:numId w:val="23"/>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rsidR="00F33AF2" w:rsidRDefault="00F33AF2"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rsidR="00F33AF2" w:rsidRDefault="00F33AF2" w:rsidP="00EF5C11">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wps:txbx>
                        <wps:bodyPr>
                          <a:spAutoFit/>
                        </wps:bodyPr>
                      </wps:wsp>
                      <wps:wsp>
                        <wps:cNvPr id="73" name="TextBox 91"/>
                        <wps:cNvSpPr txBox="1"/>
                        <wps:spPr>
                          <a:xfrm>
                            <a:off x="666429" y="2"/>
                            <a:ext cx="2258831" cy="509399"/>
                          </a:xfrm>
                          <a:prstGeom prst="rect">
                            <a:avLst/>
                          </a:prstGeom>
                          <a:noFill/>
                          <a:ln w="25400" cap="flat" cmpd="sng" algn="ctr">
                            <a:noFill/>
                            <a:prstDash val="solid"/>
                          </a:ln>
                          <a:effectLst/>
                        </wps:spPr>
                        <wps:txbx>
                          <w:txbxContent>
                            <w:p w:rsidR="00F33AF2" w:rsidRDefault="00F33AF2"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F33AF2" w:rsidRDefault="00F33AF2" w:rsidP="00EF5C11"/>
                          </w:txbxContent>
                        </wps:txbx>
                        <wps:bodyPr anchor="ctr"/>
                      </wps:wsp>
                      <wps:wsp>
                        <wps:cNvPr id="77" name="TextBox 7"/>
                        <wps:cNvSpPr txBox="1"/>
                        <wps:spPr>
                          <a:xfrm>
                            <a:off x="2952175" y="813571"/>
                            <a:ext cx="1143069" cy="1097558"/>
                          </a:xfrm>
                          <a:prstGeom prst="rect">
                            <a:avLst/>
                          </a:prstGeom>
                          <a:noFill/>
                          <a:ln w="25400" cap="flat" cmpd="sng" algn="ctr">
                            <a:noFill/>
                            <a:prstDash val="solid"/>
                          </a:ln>
                          <a:effectLst/>
                        </wps:spPr>
                        <wps:txbx>
                          <w:txbxContent>
                            <w:p w:rsidR="00F33AF2" w:rsidRDefault="00F33AF2"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F33AF2" w:rsidRDefault="00F33AF2" w:rsidP="00EF5C11"/>
                          </w:txbxContent>
                        </wps:txbx>
                        <wps:bodyPr anchor="ctr"/>
                      </wps:wsp>
                    </wpg:wgp>
                  </a:graphicData>
                </a:graphic>
              </wp:anchor>
            </w:drawing>
          </mc:Choice>
          <mc:Fallback xmlns:w15="http://schemas.microsoft.com/office/word/2012/wordml">
            <w:pict>
              <v:group w14:anchorId="7CBEEEE8" id="_x0000_s1051" style="position:absolute;left:0;text-align:left;margin-left:-7.5pt;margin-top:82.05pt;width:509.45pt;height:197.25pt;z-index:251663360"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">
                <v:shape id="TextBox 3" o:spid="_x0000_s1052" type="#_x0000_t202" style="position:absolute;left:7426;top:8418;width:21826;height:1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rsidR="00F33AF2" w:rsidRDefault="00F33AF2" w:rsidP="00EF5C11">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ListParagraph"/>
                          <w:numPr>
                            <w:ilvl w:val="0"/>
                            <w:numId w:val="22"/>
                          </w:numPr>
                          <w:spacing w:after="0" w:line="240" w:lineRule="auto"/>
                          <w:textAlignment w:val="baseline"/>
                        </w:pPr>
                        <w:r>
                          <w:rPr>
                            <w:color w:val="000000" w:themeColor="dark1"/>
                            <w:kern w:val="24"/>
                          </w:rPr>
                          <w:t>SGPs</w:t>
                        </w:r>
                      </w:p>
                      <w:p w:rsidR="00F33AF2" w:rsidRDefault="00F33AF2" w:rsidP="00B9258D">
                        <w:pPr>
                          <w:pStyle w:val="ListParagraph"/>
                          <w:numPr>
                            <w:ilvl w:val="0"/>
                            <w:numId w:val="22"/>
                          </w:numPr>
                          <w:spacing w:after="0" w:line="240" w:lineRule="auto"/>
                          <w:textAlignment w:val="baseline"/>
                        </w:pPr>
                        <w:r>
                          <w:rPr>
                            <w:color w:val="000000" w:themeColor="dark1"/>
                            <w:kern w:val="24"/>
                          </w:rPr>
                          <w:t>State Predefined Cut Scores</w:t>
                        </w:r>
                      </w:p>
                      <w:p w:rsidR="00F33AF2" w:rsidRDefault="00F33AF2"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SGG</w:t>
                        </w:r>
                      </w:p>
                      <w:p w:rsidR="00F33AF2" w:rsidRDefault="00F33AF2" w:rsidP="00B9258D">
                        <w:pPr>
                          <w:pStyle w:val="ListParagraph"/>
                          <w:numPr>
                            <w:ilvl w:val="0"/>
                            <w:numId w:val="23"/>
                          </w:numPr>
                          <w:spacing w:after="0" w:line="240" w:lineRule="auto"/>
                          <w:textAlignment w:val="baseline"/>
                        </w:pPr>
                        <w:r>
                          <w:rPr>
                            <w:color w:val="000000" w:themeColor="dark1"/>
                            <w:kern w:val="24"/>
                          </w:rPr>
                          <w:t>Maintain current process</w:t>
                        </w:r>
                      </w:p>
                      <w:p w:rsidR="00F33AF2" w:rsidRDefault="00F33AF2" w:rsidP="00B9258D">
                        <w:pPr>
                          <w:pStyle w:val="ListParagraph"/>
                          <w:numPr>
                            <w:ilvl w:val="0"/>
                            <w:numId w:val="23"/>
                          </w:numPr>
                          <w:spacing w:after="0" w:line="240" w:lineRule="auto"/>
                          <w:textAlignment w:val="baseline"/>
                        </w:pPr>
                        <w:r>
                          <w:rPr>
                            <w:color w:val="000000" w:themeColor="dark1"/>
                            <w:kern w:val="24"/>
                          </w:rPr>
                          <w:t>Rate on H/E/L</w:t>
                        </w:r>
                      </w:p>
                    </w:txbxContent>
                  </v:textbox>
                </v:shape>
                <v:shape id="TextBox 146" o:spid="_x0000_s1053"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rsidR="00F33AF2" w:rsidRDefault="00F33AF2"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4"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rsidR="00F33AF2" w:rsidRDefault="00F33AF2"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5"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rsidR="00F33AF2" w:rsidRDefault="00F33AF2"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56" type="#_x0000_t202" style="position:absolute;left:6664;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rsidR="00F33AF2" w:rsidRDefault="00F33AF2"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7"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rsidR="00F33AF2" w:rsidRDefault="00F33AF2" w:rsidP="00EF5C11"/>
                    </w:txbxContent>
                  </v:textbox>
                </v:shape>
                <v:shape id="Left Brace 75" o:spid="_x0000_s1058"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rsidR="00F33AF2" w:rsidRDefault="00F33AF2" w:rsidP="00EF5C11"/>
                    </w:txbxContent>
                  </v:textbox>
                </v:shape>
                <v:shape id="Pentagon 76" o:spid="_x0000_s1059"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F33AF2" w:rsidRDefault="00F33AF2" w:rsidP="00EF5C11"/>
                    </w:txbxContent>
                  </v:textbox>
                </v:shape>
                <v:shape id="TextBox 7" o:spid="_x0000_s1060" type="#_x0000_t202" style="position:absolute;left:29521;top:8135;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rsidR="00F33AF2" w:rsidRDefault="00F33AF2"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1"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rsidR="00F33AF2" w:rsidRDefault="00F33AF2" w:rsidP="00EF5C11"/>
                    </w:txbxContent>
                  </v:textbox>
                </v:shape>
                <w10:wrap type="topAndBottom"/>
              </v:group>
            </w:pict>
          </mc:Fallback>
        </mc:AlternateContent>
      </w:r>
      <w:r w:rsidR="00205B76">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sidR="00205B76">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sidR="00205B76">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sidR="00205B76">
        <w:rPr>
          <w:rFonts w:ascii="Calibri" w:eastAsia="Calibri" w:hAnsi="Calibri" w:cs="Times New Roman"/>
        </w:rPr>
        <w:t xml:space="preserve"> </w:t>
      </w:r>
      <w:r w:rsidR="004C434D" w:rsidRPr="004C434D">
        <w:rPr>
          <w:rFonts w:ascii="Calibri" w:eastAsia="Calibri" w:hAnsi="Calibri" w:cs="Times New Roman"/>
        </w:rPr>
        <w:t>aid</w:t>
      </w:r>
      <w:r w:rsidR="00205B76">
        <w:rPr>
          <w:rFonts w:ascii="Calibri" w:eastAsia="Calibri" w:hAnsi="Calibri" w:cs="Times New Roman"/>
        </w:rPr>
        <w:t>s</w:t>
      </w:r>
      <w:r w:rsidR="004C434D" w:rsidRPr="004C434D">
        <w:rPr>
          <w:rFonts w:ascii="Calibri" w:eastAsia="Calibri" w:hAnsi="Calibri" w:cs="Times New Roman"/>
        </w:rPr>
        <w:t xml:space="preserve"> the </w:t>
      </w:r>
      <w:r w:rsidR="00205B76">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p>
    <w:p w:rsidR="00EF5C11" w:rsidRDefault="00EF5C11" w:rsidP="004C434D">
      <w:pPr>
        <w:spacing w:after="0" w:line="240" w:lineRule="auto"/>
        <w:ind w:left="720"/>
        <w:jc w:val="both"/>
        <w:rPr>
          <w:rFonts w:ascii="Calibri" w:eastAsia="Calibri" w:hAnsi="Calibri" w:cs="Times New Roman"/>
        </w:rPr>
      </w:pPr>
    </w:p>
    <w:p w:rsidR="00EF5C11" w:rsidRDefault="00EF5C11" w:rsidP="004C434D">
      <w:pPr>
        <w:spacing w:after="0" w:line="240" w:lineRule="auto"/>
        <w:ind w:left="720"/>
        <w:jc w:val="both"/>
        <w:rPr>
          <w:rFonts w:ascii="Calibri" w:eastAsia="Calibri" w:hAnsi="Calibri" w:cs="Times New Roman"/>
        </w:rPr>
      </w:pPr>
    </w:p>
    <w:p w:rsidR="000A645E" w:rsidRDefault="000A645E" w:rsidP="000A645E">
      <w:pPr>
        <w:spacing w:after="0" w:line="240" w:lineRule="auto"/>
        <w:jc w:val="both"/>
        <w:rPr>
          <w:rFonts w:ascii="Calibri" w:eastAsia="Calibri" w:hAnsi="Calibri" w:cs="Times New Roman"/>
          <w:b/>
        </w:rPr>
      </w:pPr>
      <w:r w:rsidRPr="000A645E">
        <w:rPr>
          <w:rFonts w:ascii="Calibri" w:eastAsia="Calibri" w:hAnsi="Calibri" w:cs="Times New Roman"/>
          <w:b/>
        </w:rPr>
        <w:t>Required</w:t>
      </w:r>
    </w:p>
    <w:p w:rsidR="00DB5240" w:rsidRDefault="00DB5240" w:rsidP="00B9258D">
      <w:pPr>
        <w:pStyle w:val="ListParagraph"/>
        <w:numPr>
          <w:ilvl w:val="0"/>
          <w:numId w:val="24"/>
        </w:numPr>
        <w:spacing w:after="0" w:line="240" w:lineRule="auto"/>
        <w:jc w:val="both"/>
        <w:rPr>
          <w:rFonts w:ascii="Calibri" w:eastAsia="Calibri" w:hAnsi="Calibri" w:cs="Times New Roman"/>
        </w:rPr>
      </w:pPr>
      <w:r w:rsidRPr="00DB5240">
        <w:rPr>
          <w:rFonts w:ascii="Calibri" w:eastAsia="Calibri" w:hAnsi="Calibri" w:cs="Times New Roman"/>
        </w:rPr>
        <w:t>SGG and SGP</w:t>
      </w:r>
      <w:r w:rsidR="00702AA3">
        <w:rPr>
          <w:rFonts w:ascii="Calibri" w:eastAsia="Calibri" w:hAnsi="Calibri" w:cs="Times New Roman"/>
        </w:rPr>
        <w:t>(when available) will be used</w:t>
      </w:r>
      <w:r w:rsidRPr="00DB5240">
        <w:rPr>
          <w:rFonts w:ascii="Calibri" w:eastAsia="Calibri" w:hAnsi="Calibri" w:cs="Times New Roman"/>
        </w:rPr>
        <w:t xml:space="preserve"> </w:t>
      </w:r>
      <w:r w:rsidR="00A94F17">
        <w:rPr>
          <w:rFonts w:ascii="Calibri" w:eastAsia="Calibri" w:hAnsi="Calibri" w:cs="Times New Roman"/>
        </w:rPr>
        <w:t>to determine overall Student Growth Rating</w:t>
      </w:r>
    </w:p>
    <w:p w:rsidR="000C2C8F" w:rsidRPr="001C3986" w:rsidRDefault="000B061B" w:rsidP="00B9258D">
      <w:pPr>
        <w:pStyle w:val="ListParagraph"/>
        <w:numPr>
          <w:ilvl w:val="0"/>
          <w:numId w:val="24"/>
        </w:numPr>
        <w:spacing w:after="0" w:line="240" w:lineRule="auto"/>
        <w:jc w:val="both"/>
        <w:rPr>
          <w:rFonts w:ascii="Calibri" w:eastAsia="Calibri" w:hAnsi="Calibri" w:cs="Times New Roman"/>
        </w:rPr>
      </w:pPr>
      <w:r>
        <w:rPr>
          <w:rFonts w:ascii="Calibri" w:eastAsia="Calibri" w:hAnsi="Calibri" w:cs="Times New Roman"/>
        </w:rPr>
        <w:t>Thr</w:t>
      </w:r>
      <w:r w:rsidR="000C2C8F">
        <w:rPr>
          <w:rFonts w:ascii="Calibri" w:eastAsia="Calibri" w:hAnsi="Calibri" w:cs="Times New Roman"/>
        </w:rPr>
        <w:t xml:space="preserve">ee years of student growth data (when available) </w:t>
      </w:r>
      <w:r w:rsidR="00702AA3">
        <w:rPr>
          <w:rFonts w:ascii="Calibri" w:eastAsia="Calibri" w:hAnsi="Calibri" w:cs="Times New Roman"/>
        </w:rPr>
        <w:t xml:space="preserve">will be used </w:t>
      </w:r>
      <w:r w:rsidR="000C2C8F">
        <w:rPr>
          <w:rFonts w:ascii="Calibri" w:eastAsia="Calibri" w:hAnsi="Calibri" w:cs="Times New Roman"/>
        </w:rPr>
        <w:t>to determi</w:t>
      </w:r>
      <w:r w:rsidR="001C3986">
        <w:rPr>
          <w:rFonts w:ascii="Calibri" w:eastAsia="Calibri" w:hAnsi="Calibri" w:cs="Times New Roman"/>
        </w:rPr>
        <w:t>ne overall Student Growth Rating</w:t>
      </w:r>
    </w:p>
    <w:p w:rsidR="00DB5240" w:rsidRDefault="00DB5240" w:rsidP="00DB5240">
      <w:pPr>
        <w:spacing w:after="0" w:line="240" w:lineRule="auto"/>
        <w:jc w:val="both"/>
        <w:rPr>
          <w:rFonts w:ascii="Calibri" w:eastAsia="Calibri" w:hAnsi="Calibri" w:cs="Times New Roman"/>
          <w:b/>
        </w:rPr>
      </w:pPr>
    </w:p>
    <w:p w:rsidR="00DB5240" w:rsidRPr="00DB5240" w:rsidRDefault="00DB5240" w:rsidP="001C3986">
      <w:pPr>
        <w:shd w:val="clear" w:color="auto" w:fill="D9D9D9" w:themeFill="background1" w:themeFillShade="D9"/>
        <w:spacing w:after="0" w:line="240" w:lineRule="auto"/>
        <w:jc w:val="both"/>
        <w:rPr>
          <w:rFonts w:ascii="Calibri" w:eastAsia="Calibri" w:hAnsi="Calibri" w:cs="Times New Roman"/>
          <w:b/>
        </w:rPr>
      </w:pPr>
      <w:r>
        <w:rPr>
          <w:rFonts w:ascii="Calibri" w:eastAsia="Calibri" w:hAnsi="Calibri" w:cs="Times New Roman"/>
          <w:b/>
        </w:rPr>
        <w:t>Local District Decision</w:t>
      </w:r>
    </w:p>
    <w:p w:rsidR="0067446B" w:rsidRPr="00F16765" w:rsidRDefault="0067446B" w:rsidP="00B9258D">
      <w:pPr>
        <w:pStyle w:val="ListParagraph"/>
        <w:numPr>
          <w:ilvl w:val="0"/>
          <w:numId w:val="25"/>
        </w:numPr>
        <w:spacing w:after="0" w:line="240" w:lineRule="auto"/>
        <w:jc w:val="both"/>
        <w:rPr>
          <w:rFonts w:ascii="Calibri" w:eastAsia="Calibri" w:hAnsi="Calibri" w:cs="Times New Roman"/>
        </w:rPr>
      </w:pPr>
      <w:r>
        <w:rPr>
          <w:rFonts w:ascii="Calibri" w:eastAsia="Calibri" w:hAnsi="Calibri" w:cs="Times New Roman"/>
        </w:rPr>
        <w:t xml:space="preserve">Describe </w:t>
      </w:r>
      <w:r w:rsidR="00755B04">
        <w:rPr>
          <w:rFonts w:ascii="Calibri" w:eastAsia="Calibri" w:hAnsi="Calibri" w:cs="Times New Roman"/>
        </w:rPr>
        <w:t xml:space="preserve">the process and/or instrument to be used to </w:t>
      </w:r>
      <w:r>
        <w:rPr>
          <w:rFonts w:ascii="Calibri" w:eastAsia="Calibri" w:hAnsi="Calibri" w:cs="Times New Roman"/>
        </w:rPr>
        <w:t xml:space="preserve">rate overall student growth as low, expected or high. </w:t>
      </w:r>
      <w:r w:rsidR="006205FF">
        <w:rPr>
          <w:rFonts w:ascii="Calibri" w:eastAsia="Calibri" w:hAnsi="Calibri" w:cs="Times New Roman"/>
        </w:rPr>
        <w:t xml:space="preserve"> (See examples, Appendix C)</w:t>
      </w:r>
    </w:p>
    <w:p w:rsidR="0067446B" w:rsidRPr="001C3986" w:rsidRDefault="0067446B" w:rsidP="00B9258D">
      <w:pPr>
        <w:pStyle w:val="ListParagraph"/>
        <w:numPr>
          <w:ilvl w:val="0"/>
          <w:numId w:val="25"/>
        </w:numPr>
        <w:spacing w:after="0" w:line="240" w:lineRule="auto"/>
        <w:jc w:val="both"/>
        <w:rPr>
          <w:rFonts w:ascii="Calibri" w:eastAsia="Calibri" w:hAnsi="Calibri" w:cs="Times New Roman"/>
        </w:rPr>
      </w:pPr>
      <w:r>
        <w:rPr>
          <w:rFonts w:ascii="Calibri" w:eastAsia="Calibri" w:hAnsi="Calibri" w:cs="Times New Roman"/>
        </w:rPr>
        <w:t>Describe the pro</w:t>
      </w:r>
      <w:r w:rsidR="00B27A11">
        <w:rPr>
          <w:rFonts w:ascii="Calibri" w:eastAsia="Calibri" w:hAnsi="Calibri" w:cs="Times New Roman"/>
        </w:rPr>
        <w:t>cedures for ensuring quality</w:t>
      </w:r>
      <w:r>
        <w:rPr>
          <w:rFonts w:ascii="Calibri" w:eastAsia="Calibri" w:hAnsi="Calibri" w:cs="Times New Roman"/>
        </w:rPr>
        <w:t xml:space="preserve">. </w:t>
      </w:r>
    </w:p>
    <w:p w:rsidR="00EF5C11" w:rsidRDefault="00EF5C11" w:rsidP="004C434D">
      <w:pPr>
        <w:spacing w:after="0" w:line="240" w:lineRule="auto"/>
        <w:ind w:left="720"/>
        <w:jc w:val="both"/>
        <w:rPr>
          <w:rFonts w:ascii="Calibri" w:eastAsia="Calibri" w:hAnsi="Calibri" w:cs="Times New Roman"/>
        </w:rPr>
      </w:pPr>
    </w:p>
    <w:p w:rsidR="00EE20AE" w:rsidRDefault="00EE20AE">
      <w:pPr>
        <w:rPr>
          <w:rFonts w:eastAsia="Calibri"/>
        </w:rPr>
      </w:pPr>
      <w:r>
        <w:rPr>
          <w:rFonts w:eastAsia="Calibri"/>
        </w:rPr>
        <w:br w:type="page"/>
      </w:r>
    </w:p>
    <w:p w:rsidR="0034489F" w:rsidRPr="00457678" w:rsidRDefault="0034489F" w:rsidP="00FC4A63">
      <w:pPr>
        <w:spacing w:after="0" w:line="240" w:lineRule="auto"/>
        <w:ind w:left="360"/>
        <w:rPr>
          <w:rFonts w:ascii="Calibri" w:eastAsia="Times New Roman" w:hAnsi="Calibri" w:cs="Times New Roman"/>
          <w:b/>
        </w:rPr>
      </w:pPr>
      <w:r w:rsidRPr="00457678">
        <w:rPr>
          <w:rFonts w:ascii="Calibri" w:eastAsia="Times New Roman" w:hAnsi="Calibri" w:cs="Times New Roman"/>
          <w:b/>
        </w:rPr>
        <w:t>Determining the Overall Performance Category</w:t>
      </w:r>
    </w:p>
    <w:p w:rsidR="00EB46A2" w:rsidRDefault="00EB46A2" w:rsidP="00FC4A63">
      <w:pPr>
        <w:spacing w:after="0" w:line="240" w:lineRule="auto"/>
        <w:ind w:left="360"/>
        <w:jc w:val="both"/>
        <w:rPr>
          <w:rFonts w:ascii="Calibri" w:eastAsia="Times New Roman" w:hAnsi="Calibri" w:cs="Times New Roman"/>
        </w:rPr>
      </w:pPr>
    </w:p>
    <w:p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rsidR="00221CAC" w:rsidRDefault="00221CAC" w:rsidP="00EB46A2">
      <w:pPr>
        <w:spacing w:after="0" w:line="240" w:lineRule="auto"/>
        <w:jc w:val="both"/>
        <w:rPr>
          <w:rFonts w:ascii="Calibri" w:eastAsia="Times New Roman" w:hAnsi="Calibri" w:cs="Times New Roman"/>
        </w:rPr>
      </w:pPr>
    </w:p>
    <w:p w:rsidR="00221CAC" w:rsidRDefault="00221CAC" w:rsidP="00B9258D">
      <w:pPr>
        <w:pStyle w:val="ListParagraph"/>
        <w:numPr>
          <w:ilvl w:val="0"/>
          <w:numId w:val="26"/>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rsidR="00221CAC" w:rsidRPr="00221CAC" w:rsidRDefault="00221CAC" w:rsidP="00B9258D">
      <w:pPr>
        <w:pStyle w:val="ListParagraph"/>
        <w:numPr>
          <w:ilvl w:val="0"/>
          <w:numId w:val="26"/>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431D65">
        <w:rPr>
          <w:rFonts w:ascii="Calibri" w:eastAsia="Times New Roman" w:hAnsi="Calibri" w:cs="Times New Roman"/>
        </w:rPr>
        <w:t xml:space="preserve">State Decisions Rules for determining an educator’s Professional Practice. </w:t>
      </w:r>
    </w:p>
    <w:p w:rsidR="00DD6B83" w:rsidRPr="0034489F" w:rsidRDefault="00DD6B83" w:rsidP="00EB46A2">
      <w:pPr>
        <w:spacing w:after="0" w:line="240" w:lineRule="auto"/>
        <w:jc w:val="both"/>
        <w:rPr>
          <w:rFonts w:ascii="Calibri" w:eastAsia="Times New Roman" w:hAnsi="Calibri" w:cs="Times New Roman"/>
        </w:rPr>
      </w:pPr>
    </w:p>
    <w:p w:rsidR="0034489F" w:rsidRDefault="00431D65" w:rsidP="0034489F">
      <w:pPr>
        <w:spacing w:after="0" w:line="240" w:lineRule="auto"/>
        <w:ind w:left="720"/>
        <w:rPr>
          <w:rFonts w:ascii="Calibri" w:eastAsia="Times New Roman" w:hAnsi="Calibri" w:cs="Times New Roman"/>
        </w:rPr>
      </w:pPr>
      <w:r>
        <w:rPr>
          <w:rFonts w:ascii="Calibri" w:eastAsia="Times New Roman" w:hAnsi="Calibri" w:cs="Times New Roman"/>
          <w:noProof/>
        </w:rPr>
        <w:drawing>
          <wp:inline distT="0" distB="0" distL="0" distR="0" wp14:anchorId="08B280F1" wp14:editId="4309603D">
            <wp:extent cx="3091453" cy="37036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jpg"/>
                    <pic:cNvPicPr/>
                  </pic:nvPicPr>
                  <pic:blipFill>
                    <a:blip r:embed="rId14">
                      <a:extLst>
                        <a:ext uri="{28A0092B-C50C-407E-A947-70E740481C1C}">
                          <a14:useLocalDpi xmlns:a14="http://schemas.microsoft.com/office/drawing/2010/main" val="0"/>
                        </a:ext>
                      </a:extLst>
                    </a:blip>
                    <a:stretch>
                      <a:fillRect/>
                    </a:stretch>
                  </pic:blipFill>
                  <pic:spPr>
                    <a:xfrm>
                      <a:off x="0" y="0"/>
                      <a:ext cx="3090178" cy="3702095"/>
                    </a:xfrm>
                    <a:prstGeom prst="rect">
                      <a:avLst/>
                    </a:prstGeom>
                  </pic:spPr>
                </pic:pic>
              </a:graphicData>
            </a:graphic>
          </wp:inline>
        </w:drawing>
      </w:r>
    </w:p>
    <w:p w:rsidR="001D285F" w:rsidRPr="0034489F" w:rsidRDefault="001D285F" w:rsidP="0034489F">
      <w:pPr>
        <w:spacing w:after="0" w:line="240" w:lineRule="auto"/>
        <w:ind w:left="720"/>
        <w:rPr>
          <w:rFonts w:ascii="Calibri" w:eastAsia="Times New Roman" w:hAnsi="Calibri" w:cs="Times New Roman"/>
        </w:rPr>
      </w:pPr>
    </w:p>
    <w:p w:rsidR="00F31EED" w:rsidRDefault="0054575F" w:rsidP="00537E43">
      <w:pPr>
        <w:pStyle w:val="ListParagraph"/>
        <w:rPr>
          <w:rFonts w:eastAsia="Calibri"/>
        </w:rPr>
      </w:pPr>
      <w:r w:rsidRPr="008B7171">
        <w:rPr>
          <w:rFonts w:eastAsia="Calibri"/>
        </w:rPr>
        <w:t>Use Local Student Growth Goal i</w:t>
      </w:r>
      <w:r w:rsidR="00431D65" w:rsidRPr="008B7171">
        <w:rPr>
          <w:rFonts w:eastAsia="Calibri"/>
        </w:rPr>
        <w:t xml:space="preserve">nstrument </w:t>
      </w:r>
      <w:r w:rsidRPr="008B7171">
        <w:rPr>
          <w:rFonts w:eastAsia="Calibri"/>
        </w:rPr>
        <w:t xml:space="preserve">to determine overall Student Growth Rating. </w:t>
      </w:r>
    </w:p>
    <w:p w:rsidR="00B27A11" w:rsidRPr="00537E43" w:rsidRDefault="008B7171" w:rsidP="00537E43">
      <w:pPr>
        <w:ind w:left="360"/>
        <w:rPr>
          <w:rFonts w:eastAsia="Calibri"/>
        </w:rPr>
      </w:pPr>
      <w:r>
        <w:rPr>
          <w:noProof/>
        </w:rPr>
        <w:drawing>
          <wp:inline distT="0" distB="0" distL="0" distR="0" wp14:anchorId="494EDD58" wp14:editId="718E4DA3">
            <wp:extent cx="2504550" cy="2000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rotWithShape="1">
                    <a:blip r:embed="rId15" cstate="print">
                      <a:extLst>
                        <a:ext uri="{28A0092B-C50C-407E-A947-70E740481C1C}">
                          <a14:useLocalDpi xmlns:a14="http://schemas.microsoft.com/office/drawing/2010/main" val="0"/>
                        </a:ext>
                      </a:extLst>
                    </a:blip>
                    <a:srcRect l="46474" b="19847"/>
                    <a:stretch/>
                  </pic:blipFill>
                  <pic:spPr bwMode="auto">
                    <a:xfrm>
                      <a:off x="0" y="0"/>
                      <a:ext cx="2502728" cy="1998795"/>
                    </a:xfrm>
                    <a:prstGeom prst="rect">
                      <a:avLst/>
                    </a:prstGeom>
                    <a:ln>
                      <a:noFill/>
                    </a:ln>
                    <a:extLst>
                      <a:ext uri="{53640926-AAD7-44D8-BBD7-CCE9431645EC}">
                        <a14:shadowObscured xmlns:a14="http://schemas.microsoft.com/office/drawing/2010/main"/>
                      </a:ext>
                    </a:extLst>
                  </pic:spPr>
                </pic:pic>
              </a:graphicData>
            </a:graphic>
          </wp:inline>
        </w:drawing>
      </w:r>
    </w:p>
    <w:p w:rsidR="006E2815" w:rsidRDefault="006E2815" w:rsidP="006E2815">
      <w:pPr>
        <w:rPr>
          <w:rFonts w:eastAsia="Calibri"/>
        </w:rPr>
      </w:pPr>
    </w:p>
    <w:p w:rsidR="006E2815" w:rsidRPr="006E2815" w:rsidRDefault="006E2815" w:rsidP="006E2815">
      <w:pPr>
        <w:rPr>
          <w:rFonts w:eastAsia="Calibri"/>
        </w:rPr>
      </w:pPr>
    </w:p>
    <w:p w:rsidR="00472EB9" w:rsidRDefault="006E2815" w:rsidP="00B9258D">
      <w:pPr>
        <w:pStyle w:val="ListParagraph"/>
        <w:numPr>
          <w:ilvl w:val="0"/>
          <w:numId w:val="26"/>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rsidR="00EF4D6D" w:rsidRDefault="00EF4D6D" w:rsidP="00EF4D6D">
      <w:pPr>
        <w:pStyle w:val="ListParagraph"/>
        <w:ind w:left="1440" w:firstLine="720"/>
        <w:jc w:val="both"/>
        <w:rPr>
          <w:rFonts w:eastAsia="Calibri"/>
        </w:rPr>
      </w:pPr>
      <w:r>
        <w:rPr>
          <w:rFonts w:eastAsia="Calibri"/>
          <w:noProof/>
        </w:rPr>
        <w:drawing>
          <wp:inline distT="0" distB="0" distL="0" distR="0" wp14:anchorId="26F1E1E6" wp14:editId="28740E52">
            <wp:extent cx="3495675" cy="3007360"/>
            <wp:effectExtent l="0" t="0" r="952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 2.png"/>
                    <pic:cNvPicPr/>
                  </pic:nvPicPr>
                  <pic:blipFill rotWithShape="1">
                    <a:blip r:embed="rId16" cstate="print">
                      <a:extLst>
                        <a:ext uri="{28A0092B-C50C-407E-A947-70E740481C1C}">
                          <a14:useLocalDpi xmlns:a14="http://schemas.microsoft.com/office/drawing/2010/main" val="0"/>
                        </a:ext>
                      </a:extLst>
                    </a:blip>
                    <a:srcRect l="41186" t="17505"/>
                    <a:stretch/>
                  </pic:blipFill>
                  <pic:spPr bwMode="auto">
                    <a:xfrm>
                      <a:off x="0" y="0"/>
                      <a:ext cx="3495675" cy="3007360"/>
                    </a:xfrm>
                    <a:prstGeom prst="rect">
                      <a:avLst/>
                    </a:prstGeom>
                    <a:ln>
                      <a:noFill/>
                    </a:ln>
                    <a:extLst>
                      <a:ext uri="{53640926-AAD7-44D8-BBD7-CCE9431645EC}">
                        <a14:shadowObscured xmlns:a14="http://schemas.microsoft.com/office/drawing/2010/main"/>
                      </a:ext>
                    </a:extLst>
                  </pic:spPr>
                </pic:pic>
              </a:graphicData>
            </a:graphic>
          </wp:inline>
        </w:drawing>
      </w:r>
    </w:p>
    <w:p w:rsidR="008214CB" w:rsidRDefault="008214CB" w:rsidP="006E2815">
      <w:pPr>
        <w:jc w:val="both"/>
        <w:rPr>
          <w:rFonts w:eastAsia="Calibri"/>
          <w:b/>
        </w:rPr>
      </w:pPr>
      <w:r>
        <w:rPr>
          <w:rFonts w:eastAsia="Calibri"/>
          <w:b/>
        </w:rPr>
        <w:t>Required</w:t>
      </w:r>
    </w:p>
    <w:p w:rsidR="00042C18" w:rsidRPr="003A7C6B" w:rsidRDefault="005B6E65" w:rsidP="00B9258D">
      <w:pPr>
        <w:pStyle w:val="ListParagraph"/>
        <w:numPr>
          <w:ilvl w:val="0"/>
          <w:numId w:val="56"/>
        </w:numPr>
        <w:jc w:val="both"/>
        <w:rPr>
          <w:rFonts w:eastAsia="Calibri"/>
        </w:rPr>
      </w:pPr>
      <w:r w:rsidRPr="003A7C6B">
        <w:rPr>
          <w:rFonts w:eastAsia="Calibri"/>
        </w:rPr>
        <w:t>Implement the Overall Performance Category process for determin</w:t>
      </w:r>
      <w:r w:rsidR="003A7C6B" w:rsidRPr="003A7C6B">
        <w:rPr>
          <w:rFonts w:eastAsia="Calibri"/>
        </w:rPr>
        <w:t>in</w:t>
      </w:r>
      <w:r w:rsidRPr="003A7C6B">
        <w:rPr>
          <w:rFonts w:eastAsia="Calibri"/>
        </w:rPr>
        <w:t>g effectiveness.</w:t>
      </w:r>
    </w:p>
    <w:p w:rsidR="005B6E65" w:rsidRPr="00537E43" w:rsidRDefault="005B6E65" w:rsidP="00537E43">
      <w:pPr>
        <w:shd w:val="clear" w:color="auto" w:fill="D9D9D9" w:themeFill="background1" w:themeFillShade="D9"/>
        <w:jc w:val="both"/>
        <w:rPr>
          <w:rFonts w:eastAsia="Calibri"/>
          <w:b/>
        </w:rPr>
      </w:pPr>
      <w:r>
        <w:rPr>
          <w:rFonts w:eastAsia="Calibri"/>
          <w:b/>
        </w:rPr>
        <w:t>Local District Decision</w:t>
      </w:r>
    </w:p>
    <w:p w:rsidR="0011019A" w:rsidRPr="00537E43" w:rsidRDefault="00EA38E3" w:rsidP="00B9258D">
      <w:pPr>
        <w:pStyle w:val="ListParagraph"/>
        <w:numPr>
          <w:ilvl w:val="0"/>
          <w:numId w:val="57"/>
        </w:numPr>
        <w:jc w:val="both"/>
        <w:rPr>
          <w:rFonts w:eastAsia="Calibri"/>
        </w:rPr>
      </w:pPr>
      <w:r>
        <w:rPr>
          <w:rFonts w:eastAsia="Calibri"/>
        </w:rPr>
        <w:t xml:space="preserve">Describe the process for determining low, </w:t>
      </w:r>
      <w:r w:rsidR="00537E43">
        <w:rPr>
          <w:rFonts w:eastAsia="Calibri"/>
        </w:rPr>
        <w:t>expected,</w:t>
      </w:r>
      <w:r>
        <w:rPr>
          <w:rFonts w:eastAsia="Calibri"/>
        </w:rPr>
        <w:t xml:space="preserve"> and high for Overall Student Growth Rating.</w:t>
      </w: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564B40" w:rsidRDefault="00564B40" w:rsidP="006E2815">
      <w:pPr>
        <w:jc w:val="both"/>
        <w:rPr>
          <w:rFonts w:eastAsia="Calibri"/>
          <w:b/>
        </w:rPr>
      </w:pPr>
    </w:p>
    <w:p w:rsidR="006E2815" w:rsidRPr="003A7C6B" w:rsidRDefault="00A76594" w:rsidP="00FC4A63">
      <w:pPr>
        <w:ind w:left="360"/>
        <w:jc w:val="both"/>
        <w:rPr>
          <w:rFonts w:eastAsia="Calibri"/>
          <w:b/>
        </w:rPr>
      </w:pPr>
      <w:r w:rsidRPr="003A7C6B">
        <w:rPr>
          <w:rFonts w:eastAsia="Calibri"/>
          <w:b/>
        </w:rPr>
        <w:t>Professional Growth Plan and Summative Cycle</w:t>
      </w:r>
    </w:p>
    <w:p w:rsidR="00A76594" w:rsidRDefault="00A76594" w:rsidP="00FC4A63">
      <w:pPr>
        <w:ind w:left="360"/>
        <w:jc w:val="both"/>
        <w:rPr>
          <w:rFonts w:eastAsia="Calibri"/>
        </w:rPr>
      </w:pPr>
      <w:r>
        <w:rPr>
          <w:rFonts w:eastAsia="Calibri"/>
        </w:rPr>
        <w:t xml:space="preserve">Based on the overall Professional Practice rating and </w:t>
      </w:r>
      <w:r w:rsidR="00372A8F">
        <w:rPr>
          <w:rFonts w:eastAsia="Calibri"/>
        </w:rPr>
        <w:t xml:space="preserve">Student Growth rating, </w:t>
      </w:r>
      <w:r w:rsidR="009F3B70">
        <w:rPr>
          <w:rFonts w:eastAsia="Calibri"/>
        </w:rPr>
        <w:t xml:space="preserve">supervisors will help tenured teachers determine the type of Professional Growth Plan and the length of the summative cycle. </w:t>
      </w:r>
    </w:p>
    <w:p w:rsidR="00372A8F" w:rsidRDefault="00623972">
      <w:pPr>
        <w:rPr>
          <w:rFonts w:eastAsia="Calibri"/>
        </w:rPr>
      </w:pPr>
      <w:r>
        <w:rPr>
          <w:rFonts w:eastAsia="Calibri"/>
          <w:noProof/>
        </w:rPr>
        <w:drawing>
          <wp:inline distT="0" distB="0" distL="0" distR="0" wp14:anchorId="07562A7F" wp14:editId="0FA9014A">
            <wp:extent cx="5943600" cy="43726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372610"/>
                    </a:xfrm>
                    <a:prstGeom prst="rect">
                      <a:avLst/>
                    </a:prstGeom>
                  </pic:spPr>
                </pic:pic>
              </a:graphicData>
            </a:graphic>
          </wp:inline>
        </w:drawing>
      </w:r>
    </w:p>
    <w:p w:rsidR="000E2C9D" w:rsidRDefault="00564B40">
      <w:pPr>
        <w:rPr>
          <w:rFonts w:eastAsia="Calibri"/>
        </w:rPr>
      </w:pPr>
      <w:r>
        <w:rPr>
          <w:rFonts w:eastAsia="Calibri"/>
        </w:rPr>
        <w:br w:type="page"/>
      </w:r>
    </w:p>
    <w:p w:rsidR="00841B15" w:rsidRDefault="005906CE">
      <w:pPr>
        <w:rPr>
          <w:rFonts w:eastAsia="Calibri"/>
          <w:b/>
        </w:rPr>
      </w:pPr>
      <w:r w:rsidRPr="002A61D8">
        <w:rPr>
          <w:rFonts w:eastAsia="Calibri"/>
          <w:b/>
        </w:rPr>
        <w:t>A</w:t>
      </w:r>
      <w:r w:rsidR="000E2C9D" w:rsidRPr="002A61D8">
        <w:rPr>
          <w:rFonts w:eastAsia="Calibri"/>
          <w:b/>
        </w:rPr>
        <w:t>ppeals</w:t>
      </w:r>
    </w:p>
    <w:p w:rsidR="002A61D8" w:rsidRPr="002A61D8" w:rsidRDefault="002A61D8">
      <w:pPr>
        <w:rPr>
          <w:rFonts w:eastAsia="Calibri"/>
          <w:b/>
        </w:rPr>
      </w:pPr>
      <w:r>
        <w:rPr>
          <w:rFonts w:eastAsia="Calibri"/>
          <w:b/>
        </w:rPr>
        <w:t>Required</w:t>
      </w:r>
    </w:p>
    <w:p w:rsidR="00841B15" w:rsidRPr="002A61D8" w:rsidRDefault="00841B15" w:rsidP="002A61D8">
      <w:pPr>
        <w:pStyle w:val="ListParagraph"/>
        <w:numPr>
          <w:ilvl w:val="0"/>
          <w:numId w:val="56"/>
        </w:numPr>
        <w:rPr>
          <w:rFonts w:eastAsia="Calibri"/>
        </w:rPr>
      </w:pPr>
      <w:r w:rsidRPr="002A61D8">
        <w:rPr>
          <w:rFonts w:eastAsia="Calibri"/>
        </w:rPr>
        <w:t xml:space="preserve">According to </w:t>
      </w:r>
      <w:r w:rsidR="002A61D8" w:rsidRPr="002A61D8">
        <w:rPr>
          <w:rFonts w:eastAsia="Calibri"/>
        </w:rPr>
        <w:t>current regulation</w:t>
      </w:r>
      <w:r w:rsidRPr="002A61D8">
        <w:rPr>
          <w:rFonts w:eastAsia="Calibri"/>
        </w:rPr>
        <w:t xml:space="preserve">, districts shall have an appeals process established. </w:t>
      </w: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p>
    <w:p w:rsidR="000E2C9D" w:rsidRDefault="000E2C9D">
      <w:pPr>
        <w:rPr>
          <w:rFonts w:eastAsia="Calibri"/>
        </w:rPr>
      </w:pPr>
      <w:r>
        <w:rPr>
          <w:rFonts w:eastAsia="Calibri"/>
        </w:rPr>
        <w:br w:type="page"/>
      </w:r>
    </w:p>
    <w:p w:rsidR="00527270" w:rsidRDefault="00527270" w:rsidP="00527270">
      <w:pPr>
        <w:rPr>
          <w:b/>
        </w:rPr>
      </w:pPr>
      <w:r>
        <w:rPr>
          <w:b/>
        </w:rPr>
        <w:t>Professional Growth and Effectiveness System – Principal and Assistant Principal</w:t>
      </w:r>
    </w:p>
    <w:p w:rsidR="00527270" w:rsidRDefault="00527270" w:rsidP="00527270">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rsidR="00527270" w:rsidRDefault="00527270" w:rsidP="00527270">
      <w:pPr>
        <w:ind w:left="360"/>
        <w:jc w:val="both"/>
        <w:rPr>
          <w:rFonts w:eastAsia="Calibri"/>
          <w:b/>
        </w:rPr>
      </w:pPr>
      <w:r>
        <w:rPr>
          <w:rFonts w:eastAsia="Calibri"/>
          <w:b/>
        </w:rPr>
        <w:t>Roles and Definitions</w:t>
      </w:r>
    </w:p>
    <w:p w:rsidR="00175C52" w:rsidRPr="00CB70F9" w:rsidRDefault="00175C52" w:rsidP="00175C52">
      <w:pPr>
        <w:pStyle w:val="ListParagraph"/>
        <w:numPr>
          <w:ilvl w:val="0"/>
          <w:numId w:val="35"/>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Pr="00CB70F9">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rsidR="00175C52" w:rsidRPr="00CB70F9" w:rsidRDefault="00175C52" w:rsidP="00175C52">
      <w:pPr>
        <w:pStyle w:val="ListParagraph"/>
        <w:numPr>
          <w:ilvl w:val="0"/>
          <w:numId w:val="35"/>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rsidR="00527270" w:rsidRDefault="00527270" w:rsidP="00B9258D">
      <w:pPr>
        <w:pStyle w:val="ListParagraph"/>
        <w:numPr>
          <w:ilvl w:val="0"/>
          <w:numId w:val="35"/>
        </w:numPr>
        <w:spacing w:after="0" w:line="240" w:lineRule="auto"/>
        <w:jc w:val="both"/>
      </w:pPr>
      <w:r w:rsidRPr="006F4DEB">
        <w:rPr>
          <w:b/>
        </w:rPr>
        <w:t>Evalu</w:t>
      </w:r>
      <w:r>
        <w:rPr>
          <w:b/>
        </w:rPr>
        <w:t>at</w:t>
      </w:r>
      <w:r w:rsidRPr="006F4DEB">
        <w:rPr>
          <w:b/>
        </w:rPr>
        <w:t>ee:</w:t>
      </w:r>
      <w:r>
        <w:t xml:space="preserve">  District/School personnel that is being evaluated</w:t>
      </w:r>
    </w:p>
    <w:p w:rsidR="00175C52" w:rsidRPr="00CB70F9" w:rsidRDefault="00175C52" w:rsidP="00175C52">
      <w:pPr>
        <w:numPr>
          <w:ilvl w:val="0"/>
          <w:numId w:val="35"/>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rsidR="00175C52" w:rsidRPr="00CB70F9" w:rsidRDefault="00175C52" w:rsidP="00175C52">
      <w:pPr>
        <w:numPr>
          <w:ilvl w:val="0"/>
          <w:numId w:val="35"/>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rsidR="00527270" w:rsidRDefault="00527270" w:rsidP="00B9258D">
      <w:pPr>
        <w:pStyle w:val="ListParagraph"/>
        <w:numPr>
          <w:ilvl w:val="0"/>
          <w:numId w:val="35"/>
        </w:numPr>
        <w:spacing w:after="0" w:line="240" w:lineRule="auto"/>
        <w:jc w:val="both"/>
      </w:pPr>
      <w:r w:rsidRPr="006F4DEB">
        <w:rPr>
          <w:b/>
        </w:rPr>
        <w:t>Val-Ed 360°:</w:t>
      </w:r>
      <w:r>
        <w:t xml:space="preserve">  An</w:t>
      </w:r>
      <w:r>
        <w:rPr>
          <w:rFonts w:cstheme="minorHAnsi"/>
          <w:szCs w:val="32"/>
        </w:rPr>
        <w:t xml:space="preserve"> assessment that provides feedback of a principal’s learning-centered behaviors by using input from the principal, his/her supervisor, and teachers.  The survey looks at core components (the what) that are listed on the slide, as well as key processes (the how).</w:t>
      </w:r>
    </w:p>
    <w:p w:rsidR="00527270" w:rsidRPr="00170FF1" w:rsidRDefault="00527270" w:rsidP="00B9258D">
      <w:pPr>
        <w:pStyle w:val="ListParagraph"/>
        <w:numPr>
          <w:ilvl w:val="0"/>
          <w:numId w:val="35"/>
        </w:numPr>
        <w:spacing w:after="0" w:line="240" w:lineRule="auto"/>
        <w:jc w:val="both"/>
      </w:pPr>
      <w:r w:rsidRPr="006F4DEB">
        <w:rPr>
          <w:rFonts w:cstheme="minorHAnsi"/>
          <w:b/>
          <w:szCs w:val="32"/>
        </w:rPr>
        <w:t>TELL Kentucky:</w:t>
      </w:r>
      <w:r>
        <w:rPr>
          <w:rFonts w:cstheme="minorHAnsi"/>
          <w:szCs w:val="32"/>
        </w:rPr>
        <w:t xml:space="preserve">  A working conditions survey of all school staff conducted every two years to provide feedback on specific aspects of the school’s work environment.</w:t>
      </w:r>
    </w:p>
    <w:p w:rsidR="00527270" w:rsidRDefault="00527270" w:rsidP="00B9258D">
      <w:pPr>
        <w:pStyle w:val="ListParagraph"/>
        <w:numPr>
          <w:ilvl w:val="0"/>
          <w:numId w:val="35"/>
        </w:numPr>
        <w:spacing w:after="0" w:line="240" w:lineRule="auto"/>
        <w:jc w:val="both"/>
      </w:pPr>
      <w:r w:rsidRPr="006F4DEB">
        <w:rPr>
          <w:b/>
        </w:rPr>
        <w:t>Other:</w:t>
      </w:r>
      <w:r>
        <w:t xml:space="preserve"> </w:t>
      </w:r>
      <w:r w:rsidRPr="006E729B">
        <w:rPr>
          <w:i/>
          <w:highlight w:val="lightGray"/>
        </w:rPr>
        <w:t xml:space="preserve">[Please </w:t>
      </w:r>
      <w:r>
        <w:rPr>
          <w:i/>
          <w:highlight w:val="lightGray"/>
        </w:rPr>
        <w:t>provide any additional required definitions for this section</w:t>
      </w:r>
      <w:r w:rsidRPr="006E729B">
        <w:rPr>
          <w:i/>
          <w:highlight w:val="lightGray"/>
        </w:rPr>
        <w:t>.]</w:t>
      </w:r>
    </w:p>
    <w:p w:rsidR="00527270" w:rsidRDefault="00527270" w:rsidP="00527270">
      <w:pPr>
        <w:jc w:val="both"/>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527270" w:rsidP="00527270">
      <w:pPr>
        <w:ind w:left="360"/>
        <w:jc w:val="both"/>
        <w:rPr>
          <w:rFonts w:eastAsia="Calibri"/>
          <w:b/>
        </w:rPr>
      </w:pPr>
    </w:p>
    <w:p w:rsidR="00527270" w:rsidRDefault="00D77D5F" w:rsidP="00527270">
      <w:pPr>
        <w:jc w:val="both"/>
        <w:rPr>
          <w:rFonts w:eastAsia="Calibri"/>
          <w:b/>
        </w:rPr>
      </w:pPr>
      <w:bookmarkStart w:id="5" w:name="Section2"/>
      <w:bookmarkStart w:id="6" w:name="Ar2Section2"/>
      <w:r>
        <w:rPr>
          <w:rFonts w:eastAsia="Calibri"/>
          <w:b/>
        </w:rPr>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p>
    <w:bookmarkEnd w:id="5"/>
    <w:bookmarkEnd w:id="6"/>
    <w:p w:rsidR="00527270" w:rsidRDefault="00527270" w:rsidP="00527270">
      <w:pPr>
        <w:jc w:val="both"/>
        <w:rPr>
          <w:rFonts w:eastAsia="Calibri"/>
        </w:rPr>
      </w:pPr>
      <w:r>
        <w:rPr>
          <w:rFonts w:eastAsia="Calibri"/>
        </w:rPr>
        <w:t>The following graphic outlines the summative model for the Principal Professional Growth and Effectiveness System.</w:t>
      </w:r>
    </w:p>
    <w:p w:rsidR="00527270" w:rsidRDefault="00740ABC" w:rsidP="00527270">
      <w:pPr>
        <w:rPr>
          <w:rFonts w:eastAsia="Calibri"/>
        </w:rPr>
      </w:pPr>
      <w:r>
        <w:rPr>
          <w:noProof/>
        </w:rPr>
        <mc:AlternateContent>
          <mc:Choice Requires="wpg">
            <w:drawing>
              <wp:anchor distT="0" distB="0" distL="114300" distR="114300" simplePos="0" relativeHeight="251665408" behindDoc="0" locked="0" layoutInCell="1" allowOverlap="1" wp14:anchorId="0DA0F996" wp14:editId="7393A1B1">
                <wp:simplePos x="0" y="0"/>
                <wp:positionH relativeFrom="column">
                  <wp:posOffset>-19050</wp:posOffset>
                </wp:positionH>
                <wp:positionV relativeFrom="paragraph">
                  <wp:posOffset>576580</wp:posOffset>
                </wp:positionV>
                <wp:extent cx="6567170" cy="5193665"/>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70" cy="5193665"/>
                          <a:chOff x="-29461" y="0"/>
                          <a:chExt cx="6567496" cy="5227106"/>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183" name="TextBox 3"/>
                        <wps:cNvSpPr txBox="1"/>
                        <wps:spPr>
                          <a:xfrm>
                            <a:off x="442180" y="1329290"/>
                            <a:ext cx="1295412" cy="124802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36" y="1341378"/>
                            <a:ext cx="1571640" cy="44029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623" y="2229628"/>
                            <a:ext cx="1295412" cy="738078"/>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rsidR="00F33AF2" w:rsidRDefault="00F33AF2"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rPr>
                                <w:t>PROFESSIONAL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89" name="TextBox 7"/>
                        <wps:cNvSpPr txBox="1"/>
                        <wps:spPr>
                          <a:xfrm>
                            <a:off x="1585212" y="1450287"/>
                            <a:ext cx="1128451" cy="4767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82" y="0"/>
                            <a:ext cx="1821905" cy="29717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50" y="960216"/>
                            <a:ext cx="1598945" cy="44029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36" y="752901"/>
                            <a:ext cx="1598945" cy="27925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49" y="446656"/>
                            <a:ext cx="1598945" cy="44029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8" y="62040"/>
                            <a:ext cx="1219261" cy="10148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98" name="TextBox 101"/>
                        <wps:cNvSpPr txBox="1"/>
                        <wps:spPr>
                          <a:xfrm>
                            <a:off x="442258" y="3460665"/>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8" y="2577315"/>
                            <a:ext cx="1219261" cy="83527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8" y="3932626"/>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98" y="3522626"/>
                            <a:ext cx="1052247" cy="65569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28" y="2881395"/>
                            <a:ext cx="1698074" cy="4767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713" y="4329172"/>
                            <a:ext cx="1571703" cy="60200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207" name="TextBox 100"/>
                        <wps:cNvSpPr txBox="1"/>
                        <wps:spPr>
                          <a:xfrm>
                            <a:off x="1585197" y="4176468"/>
                            <a:ext cx="1053517" cy="105063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41" y="3612555"/>
                            <a:ext cx="1555827" cy="60200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210" name="TextBox 120"/>
                        <wps:cNvSpPr txBox="1"/>
                        <wps:spPr>
                          <a:xfrm>
                            <a:off x="4099591" y="1509098"/>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DA0F996" id="Group 2079" o:spid="_x0000_s1062" style="position:absolute;margin-left:-1.5pt;margin-top:45.4pt;width:517.1pt;height:408.95pt;z-index:251665408;mso-height-relative:margin" coordorigin="-294" coordsize="65674,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063"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rsidR="00F33AF2" w:rsidRDefault="00F33AF2" w:rsidP="00527270"/>
                    </w:txbxContent>
                  </v:textbox>
                </v:shape>
                <v:shape id="Right Arrow 181" o:spid="_x0000_s1064"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rsidR="00F33AF2" w:rsidRDefault="00F33AF2" w:rsidP="00527270"/>
                    </w:txbxContent>
                  </v:textbox>
                </v:shape>
                <v:shape id="Right Arrow 182" o:spid="_x0000_s1065"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rsidR="00F33AF2" w:rsidRDefault="00F33AF2" w:rsidP="00527270"/>
                    </w:txbxContent>
                  </v:textbox>
                </v:shape>
                <v:shape id="TextBox 3" o:spid="_x0000_s1066" type="#_x0000_t202" style="position:absolute;left:4421;top:13292;width:12954;height:1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rsidR="00F33AF2" w:rsidRPr="00F24BE2" w:rsidRDefault="00F33AF2"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067" type="#_x0000_t202" style="position:absolute;left:25517;top:13413;width:15716;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068" type="#_x0000_t202" style="position:absolute;left:52426;top:22296;width:12954;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069"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rPr>
                          <w:t>PROFESSIONAL PRACTICE</w:t>
                        </w:r>
                      </w:p>
                    </w:txbxContent>
                  </v:textbox>
                </v:shape>
                <v:shape id="TextBox 147" o:spid="_x0000_s1070"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071"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rsidR="00F33AF2" w:rsidRDefault="00F33AF2" w:rsidP="00527270"/>
                    </w:txbxContent>
                  </v:textbox>
                </v:shape>
                <v:shape id="TextBox 7" o:spid="_x0000_s1072" type="#_x0000_t202" style="position:absolute;left:15852;top:14502;width:11284;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073"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074" type="#_x0000_t202" style="position:absolute;left:25536;top:9602;width:1598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rsidR="00F33AF2" w:rsidRPr="00170FF1" w:rsidRDefault="00F33AF2"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075" type="#_x0000_t202" style="position:absolute;left:25517;top:7529;width:15989;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076" type="#_x0000_t202" style="position:absolute;left:25535;top:4466;width:1598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077" type="#_x0000_t202" style="position:absolute;left:4422;top:620;width:12193;height:10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078"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rsidR="00F33AF2" w:rsidRDefault="00F33AF2" w:rsidP="00527270"/>
                    </w:txbxContent>
                  </v:textbox>
                </v:shape>
                <v:shape id="Left Brace 196" o:spid="_x0000_s1079"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rsidR="00F33AF2" w:rsidRDefault="00F33AF2" w:rsidP="00527270"/>
                    </w:txbxContent>
                  </v:textbox>
                </v:shape>
                <v:shape id="Left Brace 197" o:spid="_x0000_s1080"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rsidR="00F33AF2" w:rsidRDefault="00F33AF2" w:rsidP="00527270"/>
                    </w:txbxContent>
                  </v:textbox>
                </v:shape>
                <v:shape id="TextBox 101" o:spid="_x0000_s1081"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082"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083"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rsidR="00F33AF2" w:rsidRDefault="00F33AF2" w:rsidP="00527270"/>
                    </w:txbxContent>
                  </v:textbox>
                </v:shape>
                <v:shape id="TextBox 104" o:spid="_x0000_s1084"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rsidR="00F33AF2" w:rsidRDefault="00F33AF2"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085" type="#_x0000_t202" style="position:absolute;left:4422;top:39326;width:12872;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rsidR="00F33AF2" w:rsidRPr="00740ABC" w:rsidRDefault="00F33AF2"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086"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rsidR="00F33AF2" w:rsidRPr="00740ABC" w:rsidRDefault="00F33AF2"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087" type="#_x0000_t202" style="position:absolute;left:24773;top:28813;width:1698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rsidR="00F33AF2" w:rsidRPr="00807561" w:rsidRDefault="00F33AF2"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088" type="#_x0000_t202" style="position:absolute;left:27567;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089"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rsidR="00F33AF2" w:rsidRDefault="00F33AF2" w:rsidP="00527270"/>
                    </w:txbxContent>
                  </v:textbox>
                </v:shape>
                <v:shape id="TextBox 100" o:spid="_x0000_s1090" type="#_x0000_t202" style="position:absolute;left:15851;top:41764;width:10536;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rsidR="00F33AF2" w:rsidRDefault="00F33AF2"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091"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rsidR="00F33AF2" w:rsidRPr="00740ABC" w:rsidRDefault="00F33AF2"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092"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rsidR="00F33AF2" w:rsidRDefault="00F33AF2" w:rsidP="00527270"/>
                    </w:txbxContent>
                  </v:textbox>
                </v:shape>
                <v:shape id="TextBox 120" o:spid="_x0000_s1093"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rsidR="00F33AF2" w:rsidRDefault="00F33AF2"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67456" behindDoc="0" locked="0" layoutInCell="1" allowOverlap="1" wp14:anchorId="48DD0C21" wp14:editId="63272A4C">
                <wp:simplePos x="0" y="0"/>
                <wp:positionH relativeFrom="column">
                  <wp:posOffset>2562225</wp:posOffset>
                </wp:positionH>
                <wp:positionV relativeFrom="paragraph">
                  <wp:posOffset>2730500</wp:posOffset>
                </wp:positionV>
                <wp:extent cx="1598930" cy="377190"/>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37719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DD0C21" id="Text Box 2075" o:spid="_x0000_s1094" type="#_x0000_t202" style="position:absolute;margin-left:201.75pt;margin-top:215pt;width:125.9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" filled="f" stroked="f" strokeweight="2pt">
                <v:textbox style="mso-fit-shape-to-text:t">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66432" behindDoc="0" locked="0" layoutInCell="1" allowOverlap="1" wp14:anchorId="708E9D6B" wp14:editId="2A39FCB8">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E9D6B" id="Text Box 2078" o:spid="_x0000_s1095" type="#_x0000_t202" style="position:absolute;margin-left:201.4pt;margin-top:176.45pt;width:12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" filled="f" stroked="f" strokeweight="2pt">
                <v:textbox>
                  <w:txbxContent>
                    <w:p w:rsidR="00F33AF2" w:rsidRPr="00170FF1" w:rsidRDefault="00F33AF2"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rsidR="00527270" w:rsidRDefault="00527270" w:rsidP="00527270">
      <w:pPr>
        <w:ind w:left="360"/>
        <w:rPr>
          <w:rFonts w:eastAsia="Calibri"/>
        </w:rPr>
      </w:pPr>
    </w:p>
    <w:p w:rsidR="00527270" w:rsidRDefault="00527270" w:rsidP="00527270">
      <w:pPr>
        <w:ind w:left="360"/>
        <w:rPr>
          <w:rFonts w:eastAsia="Calibri"/>
        </w:rPr>
      </w:pPr>
    </w:p>
    <w:p w:rsidR="00527270" w:rsidRDefault="00527270" w:rsidP="00527270">
      <w:pPr>
        <w:jc w:val="both"/>
        <w:rPr>
          <w:rFonts w:eastAsia="Calibri"/>
        </w:rPr>
      </w:pPr>
      <w:r>
        <w:rPr>
          <w:rFonts w:eastAsia="Calibri"/>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p>
    <w:p w:rsidR="00527270" w:rsidRPr="00C16CE6" w:rsidRDefault="00527270" w:rsidP="00527270">
      <w:pPr>
        <w:jc w:val="both"/>
        <w:rPr>
          <w:rFonts w:eastAsia="Calibri"/>
          <w:b/>
          <w:sz w:val="28"/>
          <w:szCs w:val="28"/>
        </w:rPr>
      </w:pPr>
      <w:bookmarkStart w:id="7" w:name="ArPrinPerStandards"/>
      <w:r w:rsidRPr="00C16CE6">
        <w:rPr>
          <w:rFonts w:eastAsia="Calibri"/>
          <w:b/>
          <w:sz w:val="28"/>
          <w:szCs w:val="28"/>
        </w:rPr>
        <w:t>Principal Performance Standards</w:t>
      </w:r>
    </w:p>
    <w:bookmarkEnd w:id="7"/>
    <w:p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rsidR="00527270"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rsidR="00423599" w:rsidRDefault="00423599" w:rsidP="00527270">
      <w:pPr>
        <w:jc w:val="both"/>
        <w:rPr>
          <w:rFonts w:eastAsia="Calibri"/>
        </w:rPr>
      </w:pPr>
    </w:p>
    <w:p w:rsidR="00423599" w:rsidRDefault="00423599" w:rsidP="00527270">
      <w:pPr>
        <w:jc w:val="both"/>
        <w:rPr>
          <w:rFonts w:eastAsia="Calibri"/>
        </w:rPr>
      </w:pPr>
    </w:p>
    <w:p w:rsidR="00423599" w:rsidRDefault="00423599" w:rsidP="00527270">
      <w:pPr>
        <w:jc w:val="both"/>
        <w:rPr>
          <w:rFonts w:eastAsia="Calibri"/>
        </w:rPr>
      </w:pPr>
    </w:p>
    <w:p w:rsidR="00423599" w:rsidRDefault="00423599" w:rsidP="00527270">
      <w:pPr>
        <w:jc w:val="both"/>
        <w:rPr>
          <w:rFonts w:eastAsia="Calibri"/>
        </w:rPr>
      </w:pPr>
    </w:p>
    <w:p w:rsidR="00423599" w:rsidRDefault="00423599" w:rsidP="00527270">
      <w:pPr>
        <w:jc w:val="both"/>
        <w:rPr>
          <w:rFonts w:eastAsia="Calibri"/>
        </w:rPr>
      </w:pPr>
    </w:p>
    <w:p w:rsidR="00423599" w:rsidRDefault="00423599" w:rsidP="00527270">
      <w:pPr>
        <w:jc w:val="both"/>
        <w:rPr>
          <w:rFonts w:eastAsia="Calibri"/>
        </w:rPr>
      </w:pPr>
    </w:p>
    <w:p w:rsidR="00423599" w:rsidRDefault="00423599" w:rsidP="00527270">
      <w:pPr>
        <w:jc w:val="both"/>
        <w:rPr>
          <w:rFonts w:eastAsia="Calibri"/>
        </w:rPr>
      </w:pPr>
    </w:p>
    <w:p w:rsidR="00527270" w:rsidRDefault="00527270" w:rsidP="00527270">
      <w:pPr>
        <w:jc w:val="both"/>
        <w:rPr>
          <w:rFonts w:eastAsia="Calibri"/>
        </w:rPr>
      </w:pPr>
      <w:r>
        <w:rPr>
          <w:rFonts w:eastAsia="Calibri"/>
        </w:rPr>
        <w:t xml:space="preserve">Evaluators must use the following categories of evidence in determining overall ratings: </w:t>
      </w:r>
    </w:p>
    <w:p w:rsidR="00527270" w:rsidRPr="001304F2" w:rsidRDefault="00527270" w:rsidP="00B9258D">
      <w:pPr>
        <w:pStyle w:val="ListParagraph"/>
        <w:numPr>
          <w:ilvl w:val="0"/>
          <w:numId w:val="38"/>
        </w:numPr>
        <w:spacing w:after="0" w:line="240" w:lineRule="auto"/>
        <w:jc w:val="both"/>
        <w:rPr>
          <w:rFonts w:eastAsia="Calibri"/>
        </w:rPr>
      </w:pPr>
      <w:r w:rsidRPr="001304F2">
        <w:rPr>
          <w:rFonts w:eastAsia="Calibri"/>
        </w:rPr>
        <w:t>Required Sources of Evidence</w:t>
      </w:r>
      <w:r w:rsidR="00423599">
        <w:rPr>
          <w:rFonts w:eastAsia="Calibri"/>
        </w:rPr>
        <w:t xml:space="preserve"> (See Appendix D)</w:t>
      </w:r>
    </w:p>
    <w:p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Professional Growth Planning and Self-Reflection</w:t>
      </w:r>
    </w:p>
    <w:p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Site-Visits</w:t>
      </w:r>
    </w:p>
    <w:p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Val-Ed 360°</w:t>
      </w:r>
    </w:p>
    <w:p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Working Conditions Goal (Based on TELL KY)</w:t>
      </w:r>
    </w:p>
    <w:p w:rsidR="00527270" w:rsidRDefault="00527270" w:rsidP="00B9258D">
      <w:pPr>
        <w:pStyle w:val="ListParagraph"/>
        <w:numPr>
          <w:ilvl w:val="1"/>
          <w:numId w:val="38"/>
        </w:numPr>
        <w:spacing w:after="0" w:line="240" w:lineRule="auto"/>
        <w:jc w:val="both"/>
        <w:rPr>
          <w:rFonts w:eastAsia="Calibri"/>
        </w:rPr>
      </w:pPr>
      <w:r w:rsidRPr="001304F2">
        <w:rPr>
          <w:rFonts w:eastAsia="Calibri"/>
        </w:rPr>
        <w:t>State and Local Student Growth Goal data</w:t>
      </w:r>
    </w:p>
    <w:p w:rsidR="001779A0" w:rsidRDefault="001779A0" w:rsidP="00527270">
      <w:pPr>
        <w:jc w:val="both"/>
        <w:rPr>
          <w:rFonts w:eastAsia="Calibri"/>
        </w:rPr>
      </w:pPr>
    </w:p>
    <w:p w:rsidR="00527270" w:rsidRPr="00E5587C" w:rsidRDefault="00527270" w:rsidP="00527270">
      <w:pPr>
        <w:jc w:val="both"/>
        <w:rPr>
          <w:rFonts w:eastAsia="Calibri"/>
        </w:rPr>
      </w:pPr>
      <w:r>
        <w:rPr>
          <w:rFonts w:eastAsia="Calibri"/>
        </w:rPr>
        <w:t>Evaluators may use the following categories of evidence in determining overall ratings:</w:t>
      </w:r>
    </w:p>
    <w:p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Other Measures of Student Learning</w:t>
      </w:r>
    </w:p>
    <w:p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Products of Practice</w:t>
      </w:r>
    </w:p>
    <w:p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Other Sources (e.g. surveys)</w:t>
      </w:r>
    </w:p>
    <w:p w:rsidR="00527270" w:rsidRDefault="00527270" w:rsidP="00527270">
      <w:pPr>
        <w:jc w:val="both"/>
      </w:pPr>
    </w:p>
    <w:p w:rsidR="00CA4D1B" w:rsidRDefault="00CA4D1B">
      <w:pPr>
        <w:rPr>
          <w:b/>
        </w:rPr>
      </w:pPr>
      <w:bookmarkStart w:id="8" w:name="Ar2ProPractice"/>
      <w:r>
        <w:rPr>
          <w:b/>
        </w:rPr>
        <w:br w:type="page"/>
      </w:r>
    </w:p>
    <w:p w:rsidR="00527270" w:rsidRPr="00C16CE6" w:rsidRDefault="00527270" w:rsidP="00864E9D">
      <w:pPr>
        <w:jc w:val="center"/>
        <w:rPr>
          <w:b/>
          <w:sz w:val="28"/>
          <w:szCs w:val="28"/>
        </w:rPr>
      </w:pPr>
      <w:r w:rsidRPr="00C16CE6">
        <w:rPr>
          <w:b/>
          <w:sz w:val="28"/>
          <w:szCs w:val="28"/>
        </w:rPr>
        <w:t>Professional Practice</w:t>
      </w:r>
    </w:p>
    <w:bookmarkEnd w:id="8"/>
    <w:p w:rsidR="00527270" w:rsidRDefault="00527270" w:rsidP="00527270">
      <w:pPr>
        <w:jc w:val="both"/>
      </w:pPr>
      <w:r>
        <w:t>The following sections provide a detailed overview of the various sources of evidence used to inform Professional Practice Ratings.</w:t>
      </w:r>
    </w:p>
    <w:p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527270" w:rsidRDefault="00527270" w:rsidP="00527270">
      <w:pPr>
        <w:jc w:val="both"/>
        <w:rPr>
          <w:rFonts w:eastAsia="Calibri"/>
          <w:b/>
        </w:rPr>
      </w:pPr>
      <w:r>
        <w:rPr>
          <w:rFonts w:eastAsia="Calibri"/>
          <w:b/>
        </w:rPr>
        <w:t>Required:</w:t>
      </w:r>
    </w:p>
    <w:p w:rsidR="00527270" w:rsidRDefault="00527270" w:rsidP="00B9258D">
      <w:pPr>
        <w:pStyle w:val="ListParagraph"/>
        <w:numPr>
          <w:ilvl w:val="0"/>
          <w:numId w:val="39"/>
        </w:numPr>
        <w:spacing w:after="0" w:line="240" w:lineRule="auto"/>
        <w:jc w:val="both"/>
        <w:rPr>
          <w:rFonts w:eastAsia="Calibri"/>
        </w:rPr>
      </w:pPr>
      <w:r w:rsidRPr="00C55F3E">
        <w:rPr>
          <w:rFonts w:eastAsia="Calibri"/>
        </w:rPr>
        <w:t>All principals will participate in self-reflection and professional growth planning each year.</w:t>
      </w:r>
    </w:p>
    <w:p w:rsidR="00DD7C06" w:rsidRDefault="00527270" w:rsidP="00B9258D">
      <w:pPr>
        <w:pStyle w:val="ListParagraph"/>
        <w:numPr>
          <w:ilvl w:val="0"/>
          <w:numId w:val="39"/>
        </w:numPr>
        <w:spacing w:after="0" w:line="240" w:lineRule="auto"/>
        <w:jc w:val="both"/>
        <w:rPr>
          <w:rFonts w:eastAsia="Calibri"/>
        </w:rPr>
      </w:pPr>
      <w:r>
        <w:rPr>
          <w:rFonts w:eastAsia="Calibri"/>
        </w:rPr>
        <w:t>All assistant principals will participate in self-reflection and professional growth planning each year.</w:t>
      </w:r>
    </w:p>
    <w:p w:rsidR="00527270" w:rsidRDefault="00527270" w:rsidP="00DD7C06">
      <w:pPr>
        <w:pStyle w:val="ListParagraph"/>
        <w:spacing w:after="0" w:line="240" w:lineRule="auto"/>
        <w:ind w:left="1080"/>
        <w:jc w:val="both"/>
        <w:rPr>
          <w:rFonts w:eastAsia="Calibri"/>
        </w:rPr>
      </w:pPr>
      <w:r w:rsidRPr="00C55F3E">
        <w:rPr>
          <w:rFonts w:eastAsia="Calibri"/>
        </w:rPr>
        <w:t xml:space="preserve"> </w:t>
      </w:r>
    </w:p>
    <w:p w:rsidR="00527270" w:rsidRPr="00BB40E7" w:rsidRDefault="00527270" w:rsidP="00527270">
      <w:pPr>
        <w:jc w:val="both"/>
        <w:rPr>
          <w:rFonts w:eastAsia="Calibri"/>
          <w:b/>
        </w:rPr>
      </w:pPr>
      <w:r w:rsidRPr="004609C1">
        <w:rPr>
          <w:rFonts w:eastAsia="Calibri"/>
          <w:b/>
          <w:highlight w:val="lightGray"/>
        </w:rPr>
        <w:t>Local District Decision:</w:t>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p>
    <w:p w:rsidR="00527270" w:rsidRPr="00BB40E7" w:rsidRDefault="00527270" w:rsidP="00B9258D">
      <w:pPr>
        <w:pStyle w:val="ListParagraph"/>
        <w:numPr>
          <w:ilvl w:val="0"/>
          <w:numId w:val="41"/>
        </w:numPr>
        <w:spacing w:after="0" w:line="240" w:lineRule="auto"/>
        <w:jc w:val="both"/>
        <w:rPr>
          <w:rFonts w:eastAsia="Calibri"/>
        </w:rPr>
      </w:pPr>
      <w:r>
        <w:rPr>
          <w:rFonts w:eastAsia="Calibri"/>
        </w:rPr>
        <w:t>Explain timeline for submission of PGP for principals/assistant principals.</w:t>
      </w:r>
    </w:p>
    <w:p w:rsidR="00527270" w:rsidRDefault="00527270" w:rsidP="00527270">
      <w:pPr>
        <w:jc w:val="both"/>
        <w:rPr>
          <w:rFonts w:eastAsia="Calibri"/>
          <w:b/>
        </w:rPr>
      </w:pPr>
    </w:p>
    <w:p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rsidR="00527270" w:rsidRDefault="00527270" w:rsidP="00527270">
      <w:pPr>
        <w:jc w:val="both"/>
        <w:rPr>
          <w:rFonts w:eastAsia="Calibri"/>
          <w:b/>
        </w:rPr>
      </w:pPr>
      <w:r>
        <w:rPr>
          <w:rFonts w:eastAsia="Calibri"/>
          <w:b/>
        </w:rPr>
        <w:t>Required:</w:t>
      </w:r>
    </w:p>
    <w:p w:rsidR="00527270" w:rsidRPr="00B94376" w:rsidRDefault="00527270" w:rsidP="00B9258D">
      <w:pPr>
        <w:pStyle w:val="ListParagraph"/>
        <w:numPr>
          <w:ilvl w:val="0"/>
          <w:numId w:val="39"/>
        </w:numPr>
        <w:spacing w:after="0" w:line="240" w:lineRule="auto"/>
        <w:jc w:val="both"/>
        <w:rPr>
          <w:rFonts w:eastAsia="Calibri"/>
        </w:rPr>
      </w:pPr>
      <w:r>
        <w:rPr>
          <w:rFonts w:eastAsia="Calibri"/>
        </w:rPr>
        <w:t>Conducted at least twice each year. (Formal site-visits are not required for the assistant principal.)</w:t>
      </w:r>
    </w:p>
    <w:p w:rsidR="00527270" w:rsidRDefault="00527270" w:rsidP="00527270">
      <w:pPr>
        <w:jc w:val="both"/>
        <w:rPr>
          <w:rFonts w:eastAsia="Calibri"/>
        </w:rPr>
      </w:pPr>
    </w:p>
    <w:p w:rsidR="00527270" w:rsidRPr="00BB40E7" w:rsidRDefault="00527270" w:rsidP="00527270">
      <w:pPr>
        <w:jc w:val="both"/>
        <w:rPr>
          <w:rFonts w:eastAsia="Calibri"/>
          <w:b/>
        </w:rPr>
      </w:pPr>
      <w:r w:rsidRPr="004609C1">
        <w:rPr>
          <w:rFonts w:eastAsia="Calibri"/>
          <w:b/>
          <w:highlight w:val="lightGray"/>
        </w:rPr>
        <w:t>Local District Decision:</w:t>
      </w:r>
    </w:p>
    <w:p w:rsidR="00527270" w:rsidRDefault="00527270" w:rsidP="00B9258D">
      <w:pPr>
        <w:pStyle w:val="ListParagraph"/>
        <w:numPr>
          <w:ilvl w:val="0"/>
          <w:numId w:val="40"/>
        </w:numPr>
        <w:spacing w:after="0" w:line="240" w:lineRule="auto"/>
        <w:jc w:val="both"/>
        <w:rPr>
          <w:rFonts w:eastAsia="Calibri"/>
        </w:rPr>
      </w:pPr>
      <w:r>
        <w:rPr>
          <w:rFonts w:eastAsia="Calibri"/>
        </w:rPr>
        <w:t>Identify timeline for site-visits.</w:t>
      </w:r>
    </w:p>
    <w:p w:rsidR="00527270" w:rsidRDefault="00527270" w:rsidP="00B9258D">
      <w:pPr>
        <w:pStyle w:val="ListParagraph"/>
        <w:numPr>
          <w:ilvl w:val="0"/>
          <w:numId w:val="40"/>
        </w:numPr>
        <w:spacing w:after="0" w:line="240" w:lineRule="auto"/>
        <w:jc w:val="both"/>
        <w:rPr>
          <w:rFonts w:eastAsia="Calibri"/>
        </w:rPr>
      </w:pPr>
      <w:r>
        <w:rPr>
          <w:rFonts w:eastAsia="Calibri"/>
        </w:rPr>
        <w:t>Describe conference expectations following site visits.</w:t>
      </w:r>
    </w:p>
    <w:p w:rsidR="00527270" w:rsidRPr="00BB40E7" w:rsidRDefault="00527270" w:rsidP="00B9258D">
      <w:pPr>
        <w:pStyle w:val="ListParagraph"/>
        <w:numPr>
          <w:ilvl w:val="0"/>
          <w:numId w:val="40"/>
        </w:numPr>
        <w:spacing w:after="0" w:line="240" w:lineRule="auto"/>
        <w:jc w:val="both"/>
        <w:rPr>
          <w:rFonts w:eastAsia="Calibri"/>
        </w:rPr>
      </w:pPr>
      <w:r>
        <w:rPr>
          <w:rFonts w:eastAsia="Calibri"/>
        </w:rPr>
        <w:t>Describe site-visit connections to Principal Performance Standards.</w:t>
      </w:r>
    </w:p>
    <w:p w:rsidR="00527270" w:rsidRDefault="00527270" w:rsidP="00527270">
      <w:pPr>
        <w:jc w:val="both"/>
        <w:rPr>
          <w:rFonts w:eastAsia="Calibri"/>
          <w:b/>
        </w:rPr>
      </w:pPr>
    </w:p>
    <w:p w:rsidR="00527270" w:rsidRPr="009A5E02" w:rsidRDefault="00527270" w:rsidP="00527270">
      <w:pPr>
        <w:jc w:val="both"/>
        <w:rPr>
          <w:rFonts w:eastAsia="Calibri"/>
          <w:b/>
          <w:iCs/>
        </w:rPr>
      </w:pPr>
      <w:r w:rsidRPr="009A5E02">
        <w:rPr>
          <w:rFonts w:eastAsia="Calibri"/>
          <w:b/>
          <w:iCs/>
        </w:rPr>
        <w:t>Val-Ed 360° - completed for principals – not completed for assistant principals</w:t>
      </w:r>
    </w:p>
    <w:p w:rsidR="00527270" w:rsidRDefault="00527270" w:rsidP="00527270">
      <w:pPr>
        <w:ind w:left="720"/>
        <w:jc w:val="both"/>
        <w:rPr>
          <w:rFonts w:eastAsia="Calibr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professional practice rating.  </w:t>
      </w:r>
    </w:p>
    <w:p w:rsidR="00527270" w:rsidRDefault="00527270" w:rsidP="00527270">
      <w:pPr>
        <w:jc w:val="both"/>
        <w:rPr>
          <w:rFonts w:eastAsia="Calibri"/>
          <w:b/>
        </w:rPr>
      </w:pPr>
      <w:r>
        <w:rPr>
          <w:rFonts w:eastAsia="Calibri"/>
          <w:b/>
        </w:rPr>
        <w:t>Required:</w:t>
      </w:r>
    </w:p>
    <w:p w:rsidR="00527270" w:rsidRDefault="00527270" w:rsidP="00B9258D">
      <w:pPr>
        <w:pStyle w:val="ListParagraph"/>
        <w:numPr>
          <w:ilvl w:val="0"/>
          <w:numId w:val="39"/>
        </w:numPr>
        <w:spacing w:after="0" w:line="240" w:lineRule="auto"/>
        <w:jc w:val="both"/>
        <w:rPr>
          <w:rFonts w:eastAsia="Calibri"/>
        </w:rPr>
      </w:pPr>
      <w:r>
        <w:rPr>
          <w:rFonts w:eastAsia="Calibri"/>
        </w:rPr>
        <w:t>Conducted at least once every two years in the school year that TELL Kentucky is not administered.</w:t>
      </w:r>
    </w:p>
    <w:p w:rsidR="00527270" w:rsidRDefault="00527270" w:rsidP="00527270">
      <w:pPr>
        <w:jc w:val="both"/>
        <w:rPr>
          <w:rFonts w:eastAsia="Calibri"/>
        </w:rPr>
      </w:pPr>
    </w:p>
    <w:p w:rsidR="00527270" w:rsidRPr="00BB40E7" w:rsidRDefault="00527270" w:rsidP="00527270">
      <w:pPr>
        <w:jc w:val="both"/>
        <w:rPr>
          <w:rFonts w:eastAsia="Calibri"/>
          <w:b/>
        </w:rPr>
      </w:pPr>
      <w:r w:rsidRPr="00E0346A">
        <w:rPr>
          <w:rFonts w:eastAsia="Calibri"/>
          <w:b/>
          <w:highlight w:val="lightGray"/>
        </w:rPr>
        <w:t>Local District Decision:</w:t>
      </w:r>
    </w:p>
    <w:p w:rsidR="00527270" w:rsidRDefault="00527270" w:rsidP="00B9258D">
      <w:pPr>
        <w:pStyle w:val="ListParagraph"/>
        <w:numPr>
          <w:ilvl w:val="0"/>
          <w:numId w:val="43"/>
        </w:numPr>
        <w:spacing w:after="0" w:line="240" w:lineRule="auto"/>
        <w:jc w:val="both"/>
        <w:rPr>
          <w:rFonts w:eastAsia="Calibri"/>
        </w:rPr>
      </w:pPr>
      <w:r>
        <w:rPr>
          <w:rFonts w:eastAsia="Calibri"/>
        </w:rPr>
        <w:t>Identify a point of contact for overseeing and administering Val-Ed 360°.</w:t>
      </w:r>
    </w:p>
    <w:p w:rsidR="00527270" w:rsidRDefault="00527270" w:rsidP="00B9258D">
      <w:pPr>
        <w:pStyle w:val="ListParagraph"/>
        <w:numPr>
          <w:ilvl w:val="0"/>
          <w:numId w:val="43"/>
        </w:numPr>
        <w:spacing w:after="0" w:line="240" w:lineRule="auto"/>
        <w:jc w:val="both"/>
        <w:rPr>
          <w:rFonts w:eastAsia="Calibri"/>
        </w:rPr>
      </w:pPr>
      <w:r>
        <w:rPr>
          <w:rFonts w:eastAsia="Calibri"/>
        </w:rPr>
        <w:t>Identify the frequency of Val-Ed 360° administration.</w:t>
      </w:r>
    </w:p>
    <w:p w:rsidR="00527270" w:rsidRPr="00370044" w:rsidRDefault="00527270" w:rsidP="00B9258D">
      <w:pPr>
        <w:pStyle w:val="ListParagraph"/>
        <w:numPr>
          <w:ilvl w:val="0"/>
          <w:numId w:val="43"/>
        </w:numPr>
        <w:spacing w:after="0" w:line="240" w:lineRule="auto"/>
        <w:jc w:val="both"/>
        <w:rPr>
          <w:rFonts w:eastAsia="Calibri"/>
        </w:rPr>
      </w:pPr>
      <w:r>
        <w:rPr>
          <w:rFonts w:eastAsia="Calibri"/>
        </w:rPr>
        <w:t>Identify the timeline for administration of Val-Ed 360°.</w:t>
      </w:r>
    </w:p>
    <w:p w:rsidR="00527270" w:rsidRDefault="00527270" w:rsidP="00B9258D">
      <w:pPr>
        <w:pStyle w:val="ListParagraph"/>
        <w:numPr>
          <w:ilvl w:val="0"/>
          <w:numId w:val="43"/>
        </w:numPr>
        <w:spacing w:after="0" w:line="240" w:lineRule="auto"/>
        <w:jc w:val="both"/>
        <w:rPr>
          <w:rFonts w:eastAsia="Calibri"/>
        </w:rPr>
      </w:pPr>
      <w:r>
        <w:rPr>
          <w:rFonts w:eastAsia="Calibri"/>
        </w:rPr>
        <w:t>Describe how Val-Ed 360° results will be used.</w:t>
      </w:r>
    </w:p>
    <w:p w:rsidR="00527270" w:rsidRDefault="00527270" w:rsidP="00B9258D">
      <w:pPr>
        <w:pStyle w:val="ListParagraph"/>
        <w:numPr>
          <w:ilvl w:val="0"/>
          <w:numId w:val="43"/>
        </w:numPr>
        <w:spacing w:after="0" w:line="240" w:lineRule="auto"/>
        <w:jc w:val="both"/>
        <w:rPr>
          <w:rFonts w:eastAsia="Calibri"/>
        </w:rPr>
      </w:pPr>
      <w:r>
        <w:rPr>
          <w:rFonts w:eastAsia="Calibri"/>
        </w:rPr>
        <w:t>Identify who will have access to Val-Ed 360°</w:t>
      </w:r>
    </w:p>
    <w:p w:rsidR="009A5E02" w:rsidRPr="00BB40E7" w:rsidRDefault="009A5E02" w:rsidP="009A5E02">
      <w:pPr>
        <w:pStyle w:val="ListParagraph"/>
        <w:spacing w:after="0" w:line="240" w:lineRule="auto"/>
        <w:ind w:left="1080"/>
        <w:jc w:val="both"/>
        <w:rPr>
          <w:rFonts w:eastAsia="Calibri"/>
        </w:rPr>
      </w:pPr>
    </w:p>
    <w:p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rsidR="00527270" w:rsidRDefault="00527270" w:rsidP="00527270">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rsidR="00527270" w:rsidRDefault="00527270" w:rsidP="00527270">
      <w:pPr>
        <w:jc w:val="both"/>
        <w:rPr>
          <w:rFonts w:eastAsia="Calibri"/>
          <w:b/>
        </w:rPr>
      </w:pPr>
      <w:r>
        <w:rPr>
          <w:rFonts w:eastAsia="Calibri"/>
          <w:b/>
        </w:rPr>
        <w:t>Required:</w:t>
      </w:r>
    </w:p>
    <w:p w:rsidR="00527270" w:rsidRDefault="00527270" w:rsidP="00B9258D">
      <w:pPr>
        <w:pStyle w:val="ListParagraph"/>
        <w:numPr>
          <w:ilvl w:val="0"/>
          <w:numId w:val="39"/>
        </w:numPr>
        <w:spacing w:after="0" w:line="240" w:lineRule="auto"/>
        <w:jc w:val="both"/>
        <w:rPr>
          <w:rFonts w:eastAsia="Calibri"/>
        </w:rPr>
      </w:pPr>
      <w:r>
        <w:rPr>
          <w:rFonts w:eastAsia="Calibri"/>
        </w:rPr>
        <w:t>Developed following the completion of the TELL Kentucky Survey.</w:t>
      </w:r>
    </w:p>
    <w:p w:rsidR="00527270" w:rsidRDefault="00527270" w:rsidP="00B9258D">
      <w:pPr>
        <w:pStyle w:val="ListParagraph"/>
        <w:numPr>
          <w:ilvl w:val="0"/>
          <w:numId w:val="39"/>
        </w:numPr>
        <w:spacing w:after="0" w:line="240" w:lineRule="auto"/>
        <w:jc w:val="both"/>
        <w:rPr>
          <w:rFonts w:eastAsia="Calibri"/>
        </w:rPr>
      </w:pPr>
      <w:r>
        <w:rPr>
          <w:rFonts w:eastAsia="Calibri"/>
        </w:rPr>
        <w:t>Minimum of one 2-year goal.</w:t>
      </w:r>
    </w:p>
    <w:p w:rsidR="00E0346A" w:rsidRDefault="00E0346A" w:rsidP="00E0346A">
      <w:pPr>
        <w:pStyle w:val="ListParagraph"/>
        <w:spacing w:after="0" w:line="240" w:lineRule="auto"/>
        <w:ind w:left="1080"/>
        <w:jc w:val="both"/>
        <w:rPr>
          <w:rFonts w:eastAsia="Calibri"/>
        </w:rPr>
      </w:pPr>
    </w:p>
    <w:p w:rsidR="00527270" w:rsidRPr="00BB40E7" w:rsidRDefault="00527270" w:rsidP="00527270">
      <w:pPr>
        <w:jc w:val="both"/>
        <w:rPr>
          <w:rFonts w:eastAsia="Calibri"/>
          <w:b/>
        </w:rPr>
      </w:pPr>
      <w:r w:rsidRPr="00E0346A">
        <w:rPr>
          <w:rFonts w:eastAsia="Calibri"/>
          <w:b/>
          <w:highlight w:val="lightGray"/>
        </w:rPr>
        <w:t>Local District Decision:</w:t>
      </w:r>
    </w:p>
    <w:p w:rsidR="00527270" w:rsidRDefault="00527270" w:rsidP="00B9258D">
      <w:pPr>
        <w:pStyle w:val="ListParagraph"/>
        <w:numPr>
          <w:ilvl w:val="0"/>
          <w:numId w:val="44"/>
        </w:numPr>
        <w:spacing w:after="0" w:line="240" w:lineRule="auto"/>
        <w:jc w:val="both"/>
        <w:rPr>
          <w:rFonts w:eastAsia="Calibri"/>
        </w:rPr>
      </w:pPr>
      <w:r>
        <w:rPr>
          <w:rFonts w:eastAsia="Calibri"/>
        </w:rPr>
        <w:t>Identify the number of Working Conditions Goals that will be required.</w:t>
      </w:r>
    </w:p>
    <w:p w:rsidR="00527270" w:rsidRDefault="00527270" w:rsidP="00B9258D">
      <w:pPr>
        <w:pStyle w:val="ListParagraph"/>
        <w:numPr>
          <w:ilvl w:val="0"/>
          <w:numId w:val="44"/>
        </w:numPr>
        <w:spacing w:after="0" w:line="240" w:lineRule="auto"/>
        <w:jc w:val="both"/>
        <w:rPr>
          <w:rFonts w:eastAsia="Calibri"/>
        </w:rPr>
      </w:pPr>
      <w:r>
        <w:rPr>
          <w:rFonts w:eastAsia="Calibri"/>
        </w:rPr>
        <w:t>Describe the process used to establish the Working Conditions Goal rubric.</w:t>
      </w:r>
    </w:p>
    <w:p w:rsidR="00527270" w:rsidRDefault="00527270" w:rsidP="00B9258D">
      <w:pPr>
        <w:pStyle w:val="ListParagraph"/>
        <w:numPr>
          <w:ilvl w:val="0"/>
          <w:numId w:val="44"/>
        </w:numPr>
        <w:spacing w:after="0" w:line="240" w:lineRule="auto"/>
        <w:jc w:val="both"/>
        <w:rPr>
          <w:rFonts w:eastAsia="Calibri"/>
        </w:rPr>
      </w:pPr>
      <w:r>
        <w:rPr>
          <w:rFonts w:eastAsia="Calibri"/>
        </w:rPr>
        <w:t>Describe how a mid-point review will be conducted.</w:t>
      </w:r>
    </w:p>
    <w:p w:rsidR="00527270" w:rsidRPr="0026350C" w:rsidRDefault="00527270" w:rsidP="00B9258D">
      <w:pPr>
        <w:pStyle w:val="ListParagraph"/>
        <w:numPr>
          <w:ilvl w:val="0"/>
          <w:numId w:val="44"/>
        </w:numPr>
        <w:spacing w:after="0" w:line="240" w:lineRule="auto"/>
        <w:jc w:val="both"/>
        <w:rPr>
          <w:rFonts w:eastAsia="Calibri"/>
        </w:rPr>
      </w:pPr>
      <w:r>
        <w:rPr>
          <w:rFonts w:eastAsia="Calibri"/>
        </w:rPr>
        <w:t>Identify any additional surveys or evidence that will be used to inform the Working Conditions Goal(s).</w:t>
      </w:r>
    </w:p>
    <w:p w:rsidR="009A5E02" w:rsidRDefault="009A5E02">
      <w:pPr>
        <w:rPr>
          <w:rFonts w:eastAsia="Calibri"/>
          <w:b/>
        </w:rPr>
      </w:pPr>
      <w:r>
        <w:rPr>
          <w:rFonts w:eastAsia="Calibri"/>
          <w:b/>
        </w:rPr>
        <w:br w:type="page"/>
      </w:r>
    </w:p>
    <w:p w:rsidR="00527270" w:rsidRPr="009A5E02" w:rsidRDefault="00E231B3" w:rsidP="00527270">
      <w:pPr>
        <w:jc w:val="both"/>
        <w:rPr>
          <w:rFonts w:eastAsia="Calibri"/>
          <w:b/>
        </w:rPr>
      </w:pPr>
      <w:r w:rsidRPr="009A5E02">
        <w:rPr>
          <w:rFonts w:eastAsia="Calibri"/>
          <w:b/>
        </w:rPr>
        <w:t xml:space="preserve"> </w:t>
      </w:r>
      <w:r w:rsidR="00527270" w:rsidRPr="009A5E02">
        <w:rPr>
          <w:rFonts w:eastAsia="Calibri"/>
          <w:b/>
        </w:rPr>
        <w:t>Products of Practice/Other Sources of Evidence</w:t>
      </w:r>
    </w:p>
    <w:p w:rsidR="00527270" w:rsidRDefault="00527270" w:rsidP="00527270">
      <w:pPr>
        <w:ind w:left="720"/>
        <w:jc w:val="both"/>
        <w:rPr>
          <w:rFonts w:eastAsia="Calibri"/>
        </w:rPr>
      </w:pPr>
      <w:r>
        <w:rPr>
          <w:rFonts w:eastAsia="Calibri"/>
        </w:rPr>
        <w:t>Additional evidence provided in support of principal practice may include items from the following list (not a comprehensive list):</w:t>
      </w:r>
    </w:p>
    <w:p w:rsidR="00527270" w:rsidRPr="00BB40E7" w:rsidRDefault="00527270" w:rsidP="00527270">
      <w:pPr>
        <w:jc w:val="both"/>
        <w:rPr>
          <w:rFonts w:eastAsia="Calibri"/>
          <w:b/>
        </w:rPr>
      </w:pPr>
      <w:r w:rsidRPr="00810339">
        <w:rPr>
          <w:rFonts w:eastAsia="Calibri"/>
          <w:b/>
          <w:highlight w:val="lightGray"/>
        </w:rPr>
        <w:t>Local District Decision:</w:t>
      </w:r>
    </w:p>
    <w:p w:rsidR="00527270" w:rsidRDefault="00527270" w:rsidP="00B9258D">
      <w:pPr>
        <w:pStyle w:val="ListParagraph"/>
        <w:numPr>
          <w:ilvl w:val="0"/>
          <w:numId w:val="36"/>
        </w:numPr>
        <w:spacing w:after="0" w:line="240" w:lineRule="auto"/>
        <w:jc w:val="both"/>
        <w:rPr>
          <w:rFonts w:eastAsia="Calibri"/>
        </w:rPr>
      </w:pPr>
      <w:r>
        <w:rPr>
          <w:rFonts w:eastAsia="Calibri"/>
        </w:rPr>
        <w:t>SBDM Minutes</w:t>
      </w:r>
    </w:p>
    <w:p w:rsidR="00527270" w:rsidRDefault="00527270" w:rsidP="00B9258D">
      <w:pPr>
        <w:pStyle w:val="ListParagraph"/>
        <w:numPr>
          <w:ilvl w:val="0"/>
          <w:numId w:val="36"/>
        </w:numPr>
        <w:spacing w:after="0" w:line="240" w:lineRule="auto"/>
        <w:jc w:val="both"/>
        <w:rPr>
          <w:rFonts w:eastAsia="Calibri"/>
        </w:rPr>
      </w:pPr>
      <w:r>
        <w:rPr>
          <w:rFonts w:eastAsia="Calibri"/>
        </w:rPr>
        <w:t>Faculty Meeting Agendas and Minutes</w:t>
      </w:r>
    </w:p>
    <w:p w:rsidR="00527270" w:rsidRDefault="00527270" w:rsidP="00B9258D">
      <w:pPr>
        <w:pStyle w:val="ListParagraph"/>
        <w:numPr>
          <w:ilvl w:val="0"/>
          <w:numId w:val="36"/>
        </w:numPr>
        <w:spacing w:after="0" w:line="240" w:lineRule="auto"/>
        <w:jc w:val="both"/>
        <w:rPr>
          <w:rFonts w:eastAsia="Calibri"/>
        </w:rPr>
      </w:pPr>
      <w:r>
        <w:rPr>
          <w:rFonts w:eastAsia="Calibri"/>
        </w:rPr>
        <w:t>Department/Grade Level Agendas and Minutes</w:t>
      </w:r>
    </w:p>
    <w:p w:rsidR="00527270" w:rsidRDefault="00527270" w:rsidP="00B9258D">
      <w:pPr>
        <w:pStyle w:val="ListParagraph"/>
        <w:numPr>
          <w:ilvl w:val="0"/>
          <w:numId w:val="36"/>
        </w:numPr>
        <w:spacing w:after="0" w:line="240" w:lineRule="auto"/>
        <w:jc w:val="both"/>
        <w:rPr>
          <w:rFonts w:eastAsia="Calibri"/>
        </w:rPr>
      </w:pPr>
      <w:r>
        <w:rPr>
          <w:rFonts w:eastAsia="Calibri"/>
        </w:rPr>
        <w:t>PLC Agendas and Minutes</w:t>
      </w:r>
    </w:p>
    <w:p w:rsidR="00527270" w:rsidRDefault="00527270" w:rsidP="00B9258D">
      <w:pPr>
        <w:pStyle w:val="ListParagraph"/>
        <w:numPr>
          <w:ilvl w:val="0"/>
          <w:numId w:val="36"/>
        </w:numPr>
        <w:spacing w:after="0" w:line="240" w:lineRule="auto"/>
        <w:jc w:val="both"/>
        <w:rPr>
          <w:rFonts w:eastAsia="Calibri"/>
        </w:rPr>
      </w:pPr>
      <w:r>
        <w:rPr>
          <w:rFonts w:eastAsia="Calibri"/>
        </w:rPr>
        <w:t>Leadership Team Agendas and Minutes</w:t>
      </w:r>
    </w:p>
    <w:p w:rsidR="00527270" w:rsidRDefault="00527270" w:rsidP="00B9258D">
      <w:pPr>
        <w:pStyle w:val="ListParagraph"/>
        <w:numPr>
          <w:ilvl w:val="0"/>
          <w:numId w:val="36"/>
        </w:numPr>
        <w:spacing w:after="0" w:line="240" w:lineRule="auto"/>
        <w:jc w:val="both"/>
        <w:rPr>
          <w:rFonts w:eastAsia="Calibri"/>
        </w:rPr>
      </w:pPr>
      <w:r>
        <w:rPr>
          <w:rFonts w:eastAsia="Calibri"/>
        </w:rPr>
        <w:t>Instructional Round/Walk-through documentation</w:t>
      </w:r>
    </w:p>
    <w:p w:rsidR="00527270" w:rsidRDefault="00527270" w:rsidP="00B9258D">
      <w:pPr>
        <w:pStyle w:val="ListParagraph"/>
        <w:numPr>
          <w:ilvl w:val="0"/>
          <w:numId w:val="36"/>
        </w:numPr>
        <w:spacing w:after="0" w:line="240" w:lineRule="auto"/>
        <w:jc w:val="both"/>
        <w:rPr>
          <w:rFonts w:eastAsia="Calibri"/>
        </w:rPr>
      </w:pPr>
      <w:r>
        <w:rPr>
          <w:rFonts w:eastAsia="Calibri"/>
        </w:rPr>
        <w:t>Budgets</w:t>
      </w:r>
    </w:p>
    <w:p w:rsidR="00527270" w:rsidRDefault="00527270" w:rsidP="00B9258D">
      <w:pPr>
        <w:pStyle w:val="ListParagraph"/>
        <w:numPr>
          <w:ilvl w:val="0"/>
          <w:numId w:val="36"/>
        </w:numPr>
        <w:spacing w:after="0" w:line="240" w:lineRule="auto"/>
        <w:jc w:val="both"/>
        <w:rPr>
          <w:rFonts w:eastAsia="Calibri"/>
        </w:rPr>
      </w:pPr>
      <w:r>
        <w:rPr>
          <w:rFonts w:eastAsia="Calibri"/>
        </w:rPr>
        <w:t>EILA/Professional Learning experience documentation</w:t>
      </w:r>
    </w:p>
    <w:p w:rsidR="00527270" w:rsidRDefault="00527270" w:rsidP="00B9258D">
      <w:pPr>
        <w:pStyle w:val="ListParagraph"/>
        <w:numPr>
          <w:ilvl w:val="0"/>
          <w:numId w:val="36"/>
        </w:numPr>
        <w:spacing w:after="0" w:line="240" w:lineRule="auto"/>
        <w:jc w:val="both"/>
        <w:rPr>
          <w:rFonts w:eastAsia="Calibri"/>
        </w:rPr>
      </w:pPr>
      <w:r>
        <w:rPr>
          <w:rFonts w:eastAsia="Calibri"/>
        </w:rPr>
        <w:t>Surveys</w:t>
      </w:r>
    </w:p>
    <w:p w:rsidR="00527270" w:rsidRDefault="00527270" w:rsidP="00B9258D">
      <w:pPr>
        <w:pStyle w:val="ListParagraph"/>
        <w:numPr>
          <w:ilvl w:val="0"/>
          <w:numId w:val="36"/>
        </w:numPr>
        <w:spacing w:after="0" w:line="240" w:lineRule="auto"/>
        <w:jc w:val="both"/>
        <w:rPr>
          <w:rFonts w:eastAsia="Calibri"/>
        </w:rPr>
      </w:pPr>
      <w:r>
        <w:rPr>
          <w:rFonts w:eastAsia="Calibri"/>
        </w:rPr>
        <w:t>Professional Organization memberships</w:t>
      </w:r>
    </w:p>
    <w:p w:rsidR="00527270" w:rsidRDefault="00527270" w:rsidP="00B9258D">
      <w:pPr>
        <w:pStyle w:val="ListParagraph"/>
        <w:numPr>
          <w:ilvl w:val="0"/>
          <w:numId w:val="36"/>
        </w:numPr>
        <w:spacing w:after="0" w:line="240" w:lineRule="auto"/>
        <w:jc w:val="both"/>
        <w:rPr>
          <w:rFonts w:eastAsia="Calibri"/>
        </w:rPr>
      </w:pPr>
      <w:r>
        <w:rPr>
          <w:rFonts w:eastAsia="Calibri"/>
        </w:rPr>
        <w:t>Parent/Community engagement surveys</w:t>
      </w:r>
    </w:p>
    <w:p w:rsidR="00527270" w:rsidRDefault="00527270" w:rsidP="00B9258D">
      <w:pPr>
        <w:pStyle w:val="ListParagraph"/>
        <w:numPr>
          <w:ilvl w:val="0"/>
          <w:numId w:val="36"/>
        </w:numPr>
        <w:spacing w:after="0" w:line="240" w:lineRule="auto"/>
        <w:jc w:val="both"/>
        <w:rPr>
          <w:rFonts w:eastAsia="Calibri"/>
        </w:rPr>
      </w:pPr>
      <w:r>
        <w:rPr>
          <w:rFonts w:eastAsia="Calibri"/>
        </w:rPr>
        <w:t>Parent/Community engagement events documentation</w:t>
      </w:r>
    </w:p>
    <w:p w:rsidR="00527270" w:rsidRDefault="00527270" w:rsidP="00B9258D">
      <w:pPr>
        <w:pStyle w:val="ListParagraph"/>
        <w:numPr>
          <w:ilvl w:val="0"/>
          <w:numId w:val="36"/>
        </w:numPr>
        <w:spacing w:after="0" w:line="240" w:lineRule="auto"/>
        <w:jc w:val="both"/>
        <w:rPr>
          <w:rFonts w:eastAsia="Calibri"/>
        </w:rPr>
      </w:pPr>
      <w:r>
        <w:rPr>
          <w:rFonts w:eastAsia="Calibri"/>
        </w:rPr>
        <w:t>School schedules</w:t>
      </w:r>
      <w:bookmarkStart w:id="9" w:name="Ar2StudentGrowth"/>
    </w:p>
    <w:p w:rsidR="00527270" w:rsidRDefault="00527270" w:rsidP="00527270">
      <w:pPr>
        <w:jc w:val="both"/>
        <w:rPr>
          <w:rFonts w:eastAsia="Calibri"/>
          <w:b/>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9A5E02" w:rsidRDefault="009A5E02" w:rsidP="00527270">
      <w:pPr>
        <w:jc w:val="both"/>
        <w:rPr>
          <w:rFonts w:eastAsia="Calibri"/>
          <w:b/>
          <w:sz w:val="28"/>
          <w:szCs w:val="28"/>
        </w:rPr>
      </w:pPr>
    </w:p>
    <w:p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9"/>
    <w:p w:rsidR="00527270" w:rsidRDefault="00527270" w:rsidP="00527270">
      <w:pPr>
        <w:jc w:val="both"/>
        <w:rPr>
          <w:rFonts w:eastAsia="Calibri"/>
        </w:rPr>
      </w:pPr>
      <w:r>
        <w:rPr>
          <w:rFonts w:eastAsia="Calibri"/>
        </w:rPr>
        <w:t xml:space="preserve">The following sections provide a detailed overview of the various sources of evidence used to inform Student Growth Ratings.  At least one (1) of the Student Growth Goals set by the Principal must address gap populations.  </w:t>
      </w:r>
      <w:r>
        <w:t>Assistant Principals will inherit the SGG (both state and local contributions) of the Principal.</w:t>
      </w:r>
    </w:p>
    <w:p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w:t>
      </w:r>
      <w:proofErr w:type="gramStart"/>
      <w:r w:rsidR="00843210">
        <w:rPr>
          <w:rFonts w:eastAsia="MS PGothic" w:cstheme="minorHAnsi"/>
          <w:kern w:val="24"/>
        </w:rPr>
        <w:t xml:space="preserve">in </w:t>
      </w:r>
      <w:r>
        <w:rPr>
          <w:rFonts w:eastAsia="MS PGothic" w:cstheme="minorHAnsi"/>
          <w:kern w:val="24"/>
        </w:rPr>
        <w:t xml:space="preserve"> ASSIST</w:t>
      </w:r>
      <w:proofErr w:type="gramEnd"/>
      <w:r>
        <w:rPr>
          <w:rFonts w:eastAsia="MS PGothic" w:cstheme="minorHAnsi"/>
          <w:kern w:val="24"/>
        </w:rPr>
        <w:t xml:space="preserve">.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rsidR="00527270" w:rsidRPr="007629E4" w:rsidRDefault="00527270" w:rsidP="00527270">
      <w:pPr>
        <w:jc w:val="both"/>
        <w:rPr>
          <w:rFonts w:cstheme="minorHAnsi"/>
          <w:b/>
        </w:rPr>
      </w:pPr>
      <w:r w:rsidRPr="007629E4">
        <w:rPr>
          <w:rFonts w:cstheme="minorHAnsi"/>
          <w:b/>
        </w:rPr>
        <w:t>Required:</w:t>
      </w:r>
    </w:p>
    <w:p w:rsidR="00527270" w:rsidRDefault="00527270" w:rsidP="00B9258D">
      <w:pPr>
        <w:pStyle w:val="ListParagraph"/>
        <w:numPr>
          <w:ilvl w:val="0"/>
          <w:numId w:val="39"/>
        </w:numPr>
        <w:spacing w:after="0" w:line="240" w:lineRule="auto"/>
        <w:jc w:val="both"/>
        <w:rPr>
          <w:rFonts w:eastAsia="Calibri"/>
        </w:rPr>
      </w:pPr>
      <w:r>
        <w:rPr>
          <w:rFonts w:eastAsia="Calibri"/>
        </w:rPr>
        <w:t>Selection based on ASSIST/NGL trajectory.</w:t>
      </w:r>
    </w:p>
    <w:p w:rsidR="00527270" w:rsidRDefault="00527270" w:rsidP="00B9258D">
      <w:pPr>
        <w:pStyle w:val="ListParagraph"/>
        <w:numPr>
          <w:ilvl w:val="0"/>
          <w:numId w:val="39"/>
        </w:numPr>
        <w:spacing w:after="0" w:line="240" w:lineRule="auto"/>
        <w:jc w:val="both"/>
        <w:rPr>
          <w:rFonts w:eastAsia="Calibri"/>
        </w:rPr>
      </w:pPr>
      <w:r>
        <w:rPr>
          <w:rFonts w:eastAsia="Calibri"/>
        </w:rPr>
        <w:t>Based on Gap population unless Local goal is based on Gap population.</w:t>
      </w:r>
    </w:p>
    <w:p w:rsidR="00527270" w:rsidRDefault="00527270" w:rsidP="00527270">
      <w:pPr>
        <w:jc w:val="both"/>
        <w:rPr>
          <w:rFonts w:eastAsia="Calibri"/>
        </w:rPr>
      </w:pPr>
    </w:p>
    <w:p w:rsidR="00527270" w:rsidRPr="007629E4" w:rsidRDefault="00527270" w:rsidP="00527270">
      <w:pPr>
        <w:jc w:val="both"/>
        <w:rPr>
          <w:rFonts w:eastAsia="Calibri"/>
          <w:b/>
        </w:rPr>
      </w:pPr>
      <w:r w:rsidRPr="00FF111F">
        <w:rPr>
          <w:rFonts w:eastAsia="Calibri"/>
          <w:b/>
          <w:highlight w:val="lightGray"/>
        </w:rPr>
        <w:t>Local District Decision:</w:t>
      </w:r>
    </w:p>
    <w:p w:rsidR="00527270" w:rsidRDefault="00527270" w:rsidP="00B9258D">
      <w:pPr>
        <w:pStyle w:val="ListParagraph"/>
        <w:numPr>
          <w:ilvl w:val="0"/>
          <w:numId w:val="45"/>
        </w:numPr>
        <w:spacing w:after="0" w:line="240" w:lineRule="auto"/>
        <w:jc w:val="both"/>
        <w:rPr>
          <w:rFonts w:eastAsia="Calibri"/>
        </w:rPr>
      </w:pPr>
      <w:r>
        <w:rPr>
          <w:rFonts w:eastAsia="Calibri"/>
        </w:rPr>
        <w:t>Describe process for determining interim trajectory goals.</w:t>
      </w:r>
    </w:p>
    <w:p w:rsidR="00527270" w:rsidRPr="007629E4" w:rsidRDefault="00527270" w:rsidP="00B9258D">
      <w:pPr>
        <w:pStyle w:val="ListParagraph"/>
        <w:numPr>
          <w:ilvl w:val="0"/>
          <w:numId w:val="45"/>
        </w:numPr>
        <w:spacing w:after="0" w:line="240" w:lineRule="auto"/>
        <w:jc w:val="both"/>
        <w:rPr>
          <w:rFonts w:eastAsia="Calibri"/>
        </w:rPr>
      </w:pPr>
      <w:r>
        <w:rPr>
          <w:rFonts w:eastAsia="Calibri"/>
        </w:rPr>
        <w:t>Describe process for determining high, expected, low growth.</w:t>
      </w:r>
    </w:p>
    <w:p w:rsidR="00843210" w:rsidRDefault="00843210" w:rsidP="00527270">
      <w:pPr>
        <w:ind w:left="720"/>
        <w:jc w:val="both"/>
      </w:pPr>
    </w:p>
    <w:p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p>
    <w:p w:rsidR="00527270" w:rsidRPr="007629E4" w:rsidRDefault="00527270" w:rsidP="00527270">
      <w:pPr>
        <w:jc w:val="both"/>
        <w:rPr>
          <w:rFonts w:cstheme="minorHAnsi"/>
          <w:b/>
        </w:rPr>
      </w:pPr>
      <w:r w:rsidRPr="007629E4">
        <w:rPr>
          <w:rFonts w:cstheme="minorHAnsi"/>
          <w:b/>
        </w:rPr>
        <w:t>Required:</w:t>
      </w:r>
    </w:p>
    <w:p w:rsidR="00527270" w:rsidRDefault="00527270" w:rsidP="00B9258D">
      <w:pPr>
        <w:pStyle w:val="ListParagraph"/>
        <w:numPr>
          <w:ilvl w:val="0"/>
          <w:numId w:val="39"/>
        </w:numPr>
        <w:spacing w:after="0" w:line="240" w:lineRule="auto"/>
        <w:jc w:val="both"/>
        <w:rPr>
          <w:rFonts w:eastAsia="Calibri"/>
        </w:rPr>
      </w:pPr>
      <w:r>
        <w:rPr>
          <w:rFonts w:eastAsia="Calibri"/>
        </w:rPr>
        <w:t>Based on Gap population unless State goal is based on Gap population.</w:t>
      </w:r>
    </w:p>
    <w:p w:rsidR="00527270" w:rsidRDefault="00527270" w:rsidP="00527270">
      <w:pPr>
        <w:jc w:val="both"/>
        <w:rPr>
          <w:rFonts w:eastAsia="Calibri"/>
        </w:rPr>
      </w:pPr>
    </w:p>
    <w:p w:rsidR="00527270" w:rsidRPr="007629E4" w:rsidRDefault="00527270" w:rsidP="00527270">
      <w:pPr>
        <w:jc w:val="both"/>
        <w:rPr>
          <w:rFonts w:eastAsia="Calibri"/>
          <w:b/>
        </w:rPr>
      </w:pPr>
      <w:r w:rsidRPr="00FF111F">
        <w:rPr>
          <w:rFonts w:eastAsia="Calibri"/>
          <w:b/>
          <w:highlight w:val="lightGray"/>
        </w:rPr>
        <w:t>Local District Decision:</w:t>
      </w:r>
    </w:p>
    <w:p w:rsidR="00527270" w:rsidRDefault="00527270" w:rsidP="00B9258D">
      <w:pPr>
        <w:pStyle w:val="ListParagraph"/>
        <w:numPr>
          <w:ilvl w:val="0"/>
          <w:numId w:val="46"/>
        </w:numPr>
        <w:spacing w:after="0" w:line="240" w:lineRule="auto"/>
        <w:jc w:val="both"/>
        <w:rPr>
          <w:rFonts w:eastAsia="Calibri"/>
        </w:rPr>
      </w:pPr>
      <w:r>
        <w:rPr>
          <w:rFonts w:eastAsia="Calibri"/>
        </w:rPr>
        <w:t>Identify the number of local goals for principal</w:t>
      </w:r>
    </w:p>
    <w:p w:rsidR="00527270" w:rsidRPr="004A6FDB" w:rsidRDefault="00527270" w:rsidP="00B9258D">
      <w:pPr>
        <w:pStyle w:val="ListParagraph"/>
        <w:numPr>
          <w:ilvl w:val="0"/>
          <w:numId w:val="46"/>
        </w:numPr>
        <w:spacing w:after="0" w:line="240" w:lineRule="auto"/>
        <w:jc w:val="both"/>
        <w:rPr>
          <w:rFonts w:eastAsia="Calibri"/>
        </w:rPr>
      </w:pPr>
      <w:r>
        <w:rPr>
          <w:rFonts w:eastAsia="Calibri"/>
        </w:rPr>
        <w:t xml:space="preserve">Describe process to develop local goals.                           </w:t>
      </w:r>
    </w:p>
    <w:p w:rsidR="00527270" w:rsidRDefault="00527270" w:rsidP="00B9258D">
      <w:pPr>
        <w:pStyle w:val="ListParagraph"/>
        <w:numPr>
          <w:ilvl w:val="0"/>
          <w:numId w:val="46"/>
        </w:numPr>
        <w:spacing w:after="0" w:line="240" w:lineRule="auto"/>
        <w:jc w:val="both"/>
        <w:rPr>
          <w:rFonts w:eastAsia="Calibri"/>
        </w:rPr>
      </w:pPr>
      <w:r>
        <w:rPr>
          <w:rFonts w:eastAsia="Calibri"/>
        </w:rPr>
        <w:t>Describe process for determining high, expected, low growth.</w:t>
      </w:r>
    </w:p>
    <w:p w:rsidR="00527270" w:rsidRDefault="00527270" w:rsidP="00B9258D">
      <w:pPr>
        <w:pStyle w:val="ListParagraph"/>
        <w:numPr>
          <w:ilvl w:val="1"/>
          <w:numId w:val="47"/>
        </w:numPr>
        <w:spacing w:after="0" w:line="240" w:lineRule="auto"/>
        <w:jc w:val="both"/>
        <w:rPr>
          <w:rFonts w:eastAsia="Calibri"/>
        </w:rPr>
      </w:pPr>
      <w:r>
        <w:rPr>
          <w:rFonts w:eastAsia="Calibri"/>
        </w:rPr>
        <w:t>Describe process for determining high, expected, low growth if multiple local student growth goals are required.</w:t>
      </w:r>
    </w:p>
    <w:p w:rsidR="00527270" w:rsidRDefault="00527270" w:rsidP="00527270">
      <w:pPr>
        <w:jc w:val="both"/>
        <w:rPr>
          <w:rFonts w:eastAsia="Calibri"/>
          <w:b/>
        </w:rPr>
      </w:pPr>
      <w:r>
        <w:rPr>
          <w:rFonts w:eastAsia="Calibri"/>
          <w:b/>
        </w:rPr>
        <w:t xml:space="preserve">Determining the Overall Performance Category </w:t>
      </w:r>
    </w:p>
    <w:p w:rsidR="00527270" w:rsidRDefault="00527270" w:rsidP="00527270">
      <w:pPr>
        <w:jc w:val="both"/>
      </w:pPr>
      <w:r>
        <w:t>Superintendents are responsible for determining an Overall Performance Category for each principal at the conclusion of their summative evaluation year.  The Overall Performance Category is informed by the</w:t>
      </w:r>
      <w:r w:rsidR="00BD3A98">
        <w:t xml:space="preserve"> principal</w:t>
      </w:r>
      <w:r>
        <w:t xml:space="preserve">’s ratings on professional practice and student growth.  </w:t>
      </w:r>
    </w:p>
    <w:p w:rsidR="00527270" w:rsidRPr="005147D6" w:rsidRDefault="00527270" w:rsidP="00527270">
      <w:pPr>
        <w:jc w:val="both"/>
        <w:rPr>
          <w:b/>
        </w:rPr>
      </w:pPr>
      <w:r w:rsidRPr="005147D6">
        <w:rPr>
          <w:b/>
        </w:rPr>
        <w:t>Rating Professional Practice</w:t>
      </w:r>
    </w:p>
    <w:p w:rsidR="00527270" w:rsidRDefault="00527270" w:rsidP="00527270">
      <w:pPr>
        <w:jc w:val="both"/>
        <w:rPr>
          <w:b/>
        </w:rPr>
      </w:pPr>
      <w:r w:rsidRPr="00AD45E1">
        <w:rPr>
          <w:b/>
        </w:rPr>
        <w:t>Required:</w:t>
      </w:r>
    </w:p>
    <w:p w:rsidR="00527270" w:rsidRPr="00227112" w:rsidRDefault="00527270" w:rsidP="00B9258D">
      <w:pPr>
        <w:pStyle w:val="ListParagraph"/>
        <w:numPr>
          <w:ilvl w:val="0"/>
          <w:numId w:val="39"/>
        </w:numPr>
        <w:spacing w:after="0" w:line="240" w:lineRule="auto"/>
        <w:jc w:val="both"/>
      </w:pPr>
      <w:r w:rsidRPr="00227112">
        <w:t>Record ratings in CIITS</w:t>
      </w:r>
    </w:p>
    <w:p w:rsidR="00527270" w:rsidRDefault="00527270" w:rsidP="00527270">
      <w:pPr>
        <w:jc w:val="both"/>
        <w:rPr>
          <w:b/>
        </w:rPr>
      </w:pPr>
    </w:p>
    <w:p w:rsidR="00527270" w:rsidRPr="00AD45E1" w:rsidRDefault="00527270" w:rsidP="00527270">
      <w:pPr>
        <w:jc w:val="both"/>
        <w:rPr>
          <w:b/>
        </w:rPr>
      </w:pPr>
      <w:r w:rsidRPr="005E7C76">
        <w:rPr>
          <w:b/>
          <w:highlight w:val="lightGray"/>
        </w:rPr>
        <w:t>Local District Decision:</w:t>
      </w:r>
    </w:p>
    <w:p w:rsidR="00527270" w:rsidRPr="00F3654B" w:rsidRDefault="00527270" w:rsidP="00B9258D">
      <w:pPr>
        <w:pStyle w:val="ListParagraph"/>
        <w:numPr>
          <w:ilvl w:val="0"/>
          <w:numId w:val="48"/>
        </w:numPr>
        <w:spacing w:after="0" w:line="240" w:lineRule="auto"/>
        <w:rPr>
          <w:b/>
        </w:rPr>
      </w:pPr>
      <w:r>
        <w:rPr>
          <w:noProof/>
        </w:rPr>
        <mc:AlternateContent>
          <mc:Choice Requires="wpg">
            <w:drawing>
              <wp:anchor distT="0" distB="0" distL="114300" distR="114300" simplePos="0" relativeHeight="251668480" behindDoc="0" locked="0" layoutInCell="1" allowOverlap="1" wp14:anchorId="55FCC057" wp14:editId="5C6BB7F9">
                <wp:simplePos x="0" y="0"/>
                <wp:positionH relativeFrom="column">
                  <wp:posOffset>118110</wp:posOffset>
                </wp:positionH>
                <wp:positionV relativeFrom="paragraph">
                  <wp:posOffset>268605</wp:posOffset>
                </wp:positionV>
                <wp:extent cx="6411048" cy="2909921"/>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921"/>
                          <a:chOff x="-12788" y="0"/>
                          <a:chExt cx="6411206" cy="2928555"/>
                        </a:xfrm>
                      </wpg:grpSpPr>
                      <wps:wsp>
                        <wps:cNvPr id="162" name="TextBox 3"/>
                        <wps:cNvSpPr txBox="1"/>
                        <wps:spPr>
                          <a:xfrm>
                            <a:off x="607202" y="1043310"/>
                            <a:ext cx="2259386" cy="188524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rsidR="00F33AF2" w:rsidRDefault="00F33AF2" w:rsidP="00B9258D">
                              <w:pPr>
                                <w:pStyle w:val="ListParagraph"/>
                                <w:numPr>
                                  <w:ilvl w:val="0"/>
                                  <w:numId w:val="20"/>
                                </w:numPr>
                                <w:spacing w:after="0" w:line="240" w:lineRule="auto"/>
                                <w:textAlignment w:val="baseline"/>
                              </w:pPr>
                              <w:r>
                                <w:rPr>
                                  <w:color w:val="000000" w:themeColor="dark1"/>
                                  <w:kern w:val="24"/>
                                </w:rPr>
                                <w:t>Site-Visit</w:t>
                              </w:r>
                            </w:p>
                            <w:p w:rsidR="00F33AF2" w:rsidRDefault="00F33AF2" w:rsidP="00B9258D">
                              <w:pPr>
                                <w:pStyle w:val="ListParagraph"/>
                                <w:numPr>
                                  <w:ilvl w:val="0"/>
                                  <w:numId w:val="20"/>
                                </w:numPr>
                                <w:spacing w:after="0" w:line="240" w:lineRule="auto"/>
                                <w:textAlignment w:val="baseline"/>
                              </w:pPr>
                              <w:r>
                                <w:rPr>
                                  <w:color w:val="000000" w:themeColor="dark1"/>
                                  <w:kern w:val="24"/>
                                </w:rPr>
                                <w:t>Val-Ed 360°/Working Conditions</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67" name="TextBox 91"/>
                        <wps:cNvSpPr txBox="1"/>
                        <wps:spPr>
                          <a:xfrm>
                            <a:off x="530997" y="327868"/>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171" name="TextBox 7"/>
                        <wps:cNvSpPr txBox="1"/>
                        <wps:spPr>
                          <a:xfrm>
                            <a:off x="2866118" y="1245083"/>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FCC057" id="Group 2074" o:spid="_x0000_s1096" style="position:absolute;left:0;text-align:left;margin-left:9.3pt;margin-top:21.15pt;width:504.8pt;height:229.15pt;z-index:25166848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">
                <v:shape id="TextBox 3" o:spid="_x0000_s1097" type="#_x0000_t202" style="position:absolute;left:6072;top:10433;width:22593;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rsidR="00F33AF2" w:rsidRDefault="00F33AF2" w:rsidP="00B9258D">
                        <w:pPr>
                          <w:pStyle w:val="ListParagraph"/>
                          <w:numPr>
                            <w:ilvl w:val="0"/>
                            <w:numId w:val="20"/>
                          </w:numPr>
                          <w:spacing w:after="0" w:line="240" w:lineRule="auto"/>
                          <w:textAlignment w:val="baseline"/>
                        </w:pPr>
                        <w:r>
                          <w:rPr>
                            <w:color w:val="000000" w:themeColor="dark1"/>
                            <w:kern w:val="24"/>
                          </w:rPr>
                          <w:t>Site-Visit</w:t>
                        </w:r>
                      </w:p>
                      <w:p w:rsidR="00F33AF2" w:rsidRDefault="00F33AF2" w:rsidP="00B9258D">
                        <w:pPr>
                          <w:pStyle w:val="ListParagraph"/>
                          <w:numPr>
                            <w:ilvl w:val="0"/>
                            <w:numId w:val="20"/>
                          </w:numPr>
                          <w:spacing w:after="0" w:line="240" w:lineRule="auto"/>
                          <w:textAlignment w:val="baseline"/>
                        </w:pPr>
                        <w:r>
                          <w:rPr>
                            <w:color w:val="000000" w:themeColor="dark1"/>
                            <w:kern w:val="24"/>
                          </w:rPr>
                          <w:t>Val-Ed 360°/Working Conditions</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098"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099"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rsidR="00F33AF2" w:rsidRDefault="00F33AF2" w:rsidP="00527270"/>
                    </w:txbxContent>
                  </v:textbox>
                </v:shape>
                <v:shape id="TextBox 87" o:spid="_x0000_s1100"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01"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02"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03"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rsidR="00F33AF2" w:rsidRDefault="00F33AF2" w:rsidP="00527270"/>
                    </w:txbxContent>
                  </v:textbox>
                </v:shape>
                <v:shape id="Left Brace 169" o:spid="_x0000_s1104"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rsidR="00F33AF2" w:rsidRDefault="00F33AF2" w:rsidP="00527270"/>
                    </w:txbxContent>
                  </v:textbox>
                </v:shape>
                <v:shape id="Pentagon 170" o:spid="_x0000_s1105"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rsidR="00F33AF2" w:rsidRDefault="00F33AF2" w:rsidP="00527270"/>
                    </w:txbxContent>
                  </v:textbox>
                </v:shape>
                <v:shape id="TextBox 7" o:spid="_x0000_s1106" type="#_x0000_t202" style="position:absolute;left:28661;top:12450;width:11316;height: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07"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08"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09"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r>
        <w:t>Describe timelines for rating professional practice.</w:t>
      </w:r>
    </w:p>
    <w:p w:rsidR="00527270" w:rsidRDefault="00527270" w:rsidP="00527270">
      <w:pPr>
        <w:rPr>
          <w:b/>
        </w:rPr>
      </w:pPr>
      <w:r>
        <w:rPr>
          <w:noProof/>
        </w:rPr>
        <mc:AlternateContent>
          <mc:Choice Requires="wps">
            <w:drawing>
              <wp:anchor distT="0" distB="0" distL="114300" distR="114300" simplePos="0" relativeHeight="251671552" behindDoc="0" locked="0" layoutInCell="1" allowOverlap="1" wp14:anchorId="259248B4" wp14:editId="77FBD8C2">
                <wp:simplePos x="0" y="0"/>
                <wp:positionH relativeFrom="column">
                  <wp:posOffset>4152265</wp:posOffset>
                </wp:positionH>
                <wp:positionV relativeFrom="paragraph">
                  <wp:posOffset>2600325</wp:posOffset>
                </wp:positionV>
                <wp:extent cx="2280285" cy="27241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72415"/>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6: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9248B4" id="Text Box 2077" o:spid="_x0000_s1110" type="#_x0000_t202" style="position:absolute;margin-left:326.95pt;margin-top:204.75pt;width:179.5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3B79399" wp14:editId="04A617A6">
                <wp:simplePos x="0" y="0"/>
                <wp:positionH relativeFrom="column">
                  <wp:posOffset>4150995</wp:posOffset>
                </wp:positionH>
                <wp:positionV relativeFrom="paragraph">
                  <wp:posOffset>2267585</wp:posOffset>
                </wp:positionV>
                <wp:extent cx="2280285" cy="27241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72415"/>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5: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79399" id="Text Box 2076" o:spid="_x0000_s1111" type="#_x0000_t202" style="position:absolute;margin-left:326.85pt;margin-top:178.55pt;width:179.5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p>
    <w:p w:rsidR="00527270" w:rsidRDefault="00527270" w:rsidP="00527270">
      <w:pPr>
        <w:rPr>
          <w:b/>
        </w:rPr>
      </w:pPr>
    </w:p>
    <w:p w:rsidR="00527270" w:rsidRDefault="00527270" w:rsidP="00527270">
      <w:pPr>
        <w:rPr>
          <w:b/>
        </w:rPr>
      </w:pPr>
    </w:p>
    <w:p w:rsidR="00527270" w:rsidRDefault="00527270" w:rsidP="00527270">
      <w:pPr>
        <w:rPr>
          <w:b/>
        </w:rPr>
      </w:pPr>
    </w:p>
    <w:p w:rsidR="00527270" w:rsidRDefault="00527270" w:rsidP="00527270">
      <w:pPr>
        <w:rPr>
          <w:b/>
        </w:rPr>
      </w:pPr>
    </w:p>
    <w:p w:rsidR="00527270" w:rsidRDefault="00527270" w:rsidP="00527270">
      <w:pPr>
        <w:rPr>
          <w:b/>
        </w:rPr>
      </w:pPr>
    </w:p>
    <w:p w:rsidR="00527270" w:rsidRDefault="00527270" w:rsidP="00527270">
      <w:pPr>
        <w:rPr>
          <w:b/>
        </w:rPr>
      </w:pPr>
    </w:p>
    <w:p w:rsidR="00527270" w:rsidRPr="005147D6" w:rsidRDefault="005147D6" w:rsidP="00527270">
      <w:pPr>
        <w:rPr>
          <w:b/>
        </w:rPr>
      </w:pPr>
      <w:r>
        <w:rPr>
          <w:b/>
        </w:rPr>
        <w:t xml:space="preserve">Overall </w:t>
      </w:r>
      <w:r w:rsidR="00527270" w:rsidRPr="005147D6">
        <w:rPr>
          <w:b/>
        </w:rPr>
        <w:t>Student Growth</w:t>
      </w:r>
      <w:r>
        <w:rPr>
          <w:b/>
        </w:rPr>
        <w:t xml:space="preserve"> Rating</w:t>
      </w:r>
    </w:p>
    <w:p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rsidR="00527270" w:rsidRDefault="00527270" w:rsidP="00527270">
      <w:pPr>
        <w:jc w:val="both"/>
        <w:rPr>
          <w:b/>
        </w:rPr>
      </w:pPr>
      <w:r w:rsidRPr="00AD45E1">
        <w:rPr>
          <w:b/>
        </w:rPr>
        <w:t>Required:</w:t>
      </w:r>
    </w:p>
    <w:p w:rsidR="00527270" w:rsidRDefault="00527270" w:rsidP="00B9258D">
      <w:pPr>
        <w:pStyle w:val="ListParagraph"/>
        <w:numPr>
          <w:ilvl w:val="0"/>
          <w:numId w:val="39"/>
        </w:numPr>
        <w:spacing w:after="0" w:line="240" w:lineRule="auto"/>
        <w:jc w:val="both"/>
      </w:pPr>
      <w:r>
        <w:t>Determine the rating using both state and local growth.</w:t>
      </w:r>
    </w:p>
    <w:p w:rsidR="00527270" w:rsidRDefault="00527270" w:rsidP="00B9258D">
      <w:pPr>
        <w:pStyle w:val="ListParagraph"/>
        <w:numPr>
          <w:ilvl w:val="0"/>
          <w:numId w:val="39"/>
        </w:numPr>
        <w:spacing w:after="0" w:line="240" w:lineRule="auto"/>
        <w:jc w:val="both"/>
      </w:pPr>
      <w:r>
        <w:t>Determine the rating using 3 years of data (when available).</w:t>
      </w:r>
    </w:p>
    <w:p w:rsidR="00527270" w:rsidRPr="00227112" w:rsidRDefault="00527270" w:rsidP="00B9258D">
      <w:pPr>
        <w:pStyle w:val="ListParagraph"/>
        <w:numPr>
          <w:ilvl w:val="0"/>
          <w:numId w:val="39"/>
        </w:numPr>
        <w:spacing w:after="0" w:line="240" w:lineRule="auto"/>
        <w:jc w:val="both"/>
      </w:pPr>
      <w:r w:rsidRPr="00227112">
        <w:t>Record ratings in CIITS</w:t>
      </w:r>
      <w:r>
        <w:t>.</w:t>
      </w:r>
    </w:p>
    <w:p w:rsidR="00527270" w:rsidRDefault="00527270" w:rsidP="00527270">
      <w:pPr>
        <w:jc w:val="both"/>
        <w:rPr>
          <w:b/>
        </w:rPr>
      </w:pPr>
    </w:p>
    <w:p w:rsidR="00527270" w:rsidRPr="00AD45E1" w:rsidRDefault="00527270" w:rsidP="00527270">
      <w:pPr>
        <w:jc w:val="both"/>
        <w:rPr>
          <w:b/>
        </w:rPr>
      </w:pPr>
      <w:r w:rsidRPr="005E7C76">
        <w:rPr>
          <w:b/>
          <w:highlight w:val="lightGray"/>
        </w:rPr>
        <w:t>Local District Decision:</w:t>
      </w:r>
    </w:p>
    <w:p w:rsidR="00527270" w:rsidRDefault="00527270" w:rsidP="00B9258D">
      <w:pPr>
        <w:pStyle w:val="ListParagraph"/>
        <w:numPr>
          <w:ilvl w:val="0"/>
          <w:numId w:val="49"/>
        </w:numPr>
        <w:spacing w:after="0" w:line="240" w:lineRule="auto"/>
        <w:jc w:val="both"/>
      </w:pPr>
      <w:r>
        <w:t>Describe the process used to rate student growth including both state and local contributions.</w:t>
      </w:r>
    </w:p>
    <w:p w:rsidR="00527270" w:rsidRDefault="00527270" w:rsidP="00527270">
      <w:pPr>
        <w:ind w:left="720"/>
        <w:rPr>
          <w:rFonts w:eastAsia="Calibri"/>
        </w:rPr>
      </w:pPr>
    </w:p>
    <w:p w:rsidR="00527270" w:rsidRDefault="00527270" w:rsidP="00527270">
      <w:pPr>
        <w:rPr>
          <w:b/>
        </w:rPr>
      </w:pPr>
      <w:r>
        <w:rPr>
          <w:noProof/>
        </w:rPr>
        <mc:AlternateContent>
          <mc:Choice Requires="wpg">
            <w:drawing>
              <wp:anchor distT="0" distB="0" distL="114300" distR="114300" simplePos="0" relativeHeight="251669504" behindDoc="0" locked="0" layoutInCell="1" allowOverlap="1" wp14:anchorId="6B2ECD56" wp14:editId="7D88503A">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659" y="84177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wps:txbx>
                        <wps:bodyPr>
                          <a:spAutoFit/>
                        </wps:bodyPr>
                      </wps:wsp>
                      <wps:wsp>
                        <wps:cNvPr id="155" name="TextBox 91"/>
                        <wps:cNvSpPr txBox="1"/>
                        <wps:spPr>
                          <a:xfrm>
                            <a:off x="66642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159" name="TextBox 7"/>
                        <wps:cNvSpPr txBox="1"/>
                        <wps:spPr>
                          <a:xfrm>
                            <a:off x="2952175" y="813571"/>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2ECD56" id="Group 2073" o:spid="_x0000_s1112" style="position:absolute;margin-left:2.1pt;margin-top:7.5pt;width:509.5pt;height:197.3pt;z-index:251669504"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">
                <v:shape id="TextBox 3" o:spid="_x0000_s1113" type="#_x0000_t202" style="position:absolute;left:7426;top:8417;width:21826;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Based on school need</w:t>
                        </w:r>
                      </w:p>
                    </w:txbxContent>
                  </v:textbox>
                </v:shape>
                <v:shape id="TextBox 146" o:spid="_x0000_s111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1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1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rsidR="00F33AF2" w:rsidRDefault="00F33AF2"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17" type="#_x0000_t202" style="position:absolute;left:6664;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1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rsidR="00F33AF2" w:rsidRDefault="00F33AF2" w:rsidP="00527270"/>
                    </w:txbxContent>
                  </v:textbox>
                </v:shape>
                <v:shape id="Left Brace 157" o:spid="_x0000_s111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rsidR="00F33AF2" w:rsidRDefault="00F33AF2" w:rsidP="00527270"/>
                    </w:txbxContent>
                  </v:textbox>
                </v:shape>
                <v:shape id="Pentagon 158" o:spid="_x0000_s112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rsidR="00F33AF2" w:rsidRDefault="00F33AF2" w:rsidP="00527270"/>
                    </w:txbxContent>
                  </v:textbox>
                </v:shape>
                <v:shape id="TextBox 7" o:spid="_x0000_s1121" type="#_x0000_t202" style="position:absolute;left:29521;top:8135;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2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rsidR="00F33AF2" w:rsidRDefault="00F33AF2" w:rsidP="00527270"/>
                    </w:txbxContent>
                  </v:textbox>
                </v:shape>
                <w10:wrap type="topAndBottom"/>
              </v:group>
            </w:pict>
          </mc:Fallback>
        </mc:AlternateContent>
      </w:r>
    </w:p>
    <w:p w:rsidR="00527270" w:rsidRDefault="00527270" w:rsidP="00527270">
      <w:pPr>
        <w:rPr>
          <w:b/>
        </w:rPr>
      </w:pPr>
    </w:p>
    <w:p w:rsidR="00527270" w:rsidRDefault="00527270" w:rsidP="00527270">
      <w:pPr>
        <w:rPr>
          <w:b/>
        </w:rPr>
      </w:pPr>
    </w:p>
    <w:p w:rsidR="00527270" w:rsidRDefault="00527270" w:rsidP="00527270">
      <w:pPr>
        <w:rPr>
          <w:b/>
        </w:rPr>
      </w:pPr>
    </w:p>
    <w:p w:rsidR="00AE41B2" w:rsidRDefault="00AE41B2">
      <w:pPr>
        <w:rPr>
          <w:b/>
        </w:rPr>
      </w:pPr>
      <w:r>
        <w:rPr>
          <w:b/>
        </w:rPr>
        <w:br w:type="page"/>
      </w:r>
    </w:p>
    <w:p w:rsidR="00527270" w:rsidRPr="00AE41B2" w:rsidRDefault="00527270" w:rsidP="00527270">
      <w:pPr>
        <w:rPr>
          <w:b/>
        </w:rPr>
      </w:pPr>
      <w:r w:rsidRPr="00AE41B2">
        <w:rPr>
          <w:b/>
        </w:rPr>
        <w:t>Determining the Overall Performance Category</w:t>
      </w:r>
    </w:p>
    <w:p w:rsidR="00527270" w:rsidRDefault="00527270" w:rsidP="00527270">
      <w:pPr>
        <w:ind w:left="720"/>
        <w:jc w:val="both"/>
      </w:pPr>
      <w:r>
        <w:t>A principal’s Overall Performance Category is determined by the evaluator based on the principal’s ratings on each standard, as well as student growth.  Evaluators will use the following decision rules for determining the Overall Performance Category:</w:t>
      </w:r>
    </w:p>
    <w:p w:rsidR="00527270" w:rsidRDefault="00527270" w:rsidP="00B9258D">
      <w:pPr>
        <w:numPr>
          <w:ilvl w:val="0"/>
          <w:numId w:val="50"/>
        </w:numPr>
        <w:spacing w:after="0" w:line="240" w:lineRule="auto"/>
        <w:rPr>
          <w:b/>
          <w:color w:val="000000" w:themeColor="text1"/>
        </w:rPr>
      </w:pPr>
      <w:r>
        <w:rPr>
          <w:b/>
          <w:iCs/>
          <w:color w:val="000000" w:themeColor="text1"/>
        </w:rPr>
        <w:t>Proposed by the Principal Effectiveness Committee</w:t>
      </w:r>
    </w:p>
    <w:p w:rsidR="00527270" w:rsidRDefault="00527270" w:rsidP="00527270">
      <w:pPr>
        <w:pStyle w:val="ListParagraph"/>
      </w:pPr>
    </w:p>
    <w:tbl>
      <w:tblPr>
        <w:tblStyle w:val="TableGrid"/>
        <w:tblW w:w="9636" w:type="dxa"/>
        <w:tblInd w:w="108" w:type="dxa"/>
        <w:tblLook w:val="04A0" w:firstRow="1" w:lastRow="0" w:firstColumn="1" w:lastColumn="0" w:noHBand="0" w:noVBand="1"/>
      </w:tblPr>
      <w:tblGrid>
        <w:gridCol w:w="2452"/>
        <w:gridCol w:w="2772"/>
        <w:gridCol w:w="266"/>
        <w:gridCol w:w="1940"/>
        <w:gridCol w:w="2206"/>
      </w:tblGrid>
      <w:tr w:rsidR="00527270" w:rsidRPr="00B75378" w:rsidTr="00527270">
        <w:trPr>
          <w:trHeight w:val="1880"/>
        </w:trPr>
        <w:tc>
          <w:tcPr>
            <w:tcW w:w="2452" w:type="dxa"/>
            <w:shd w:val="clear" w:color="auto" w:fill="0070C0"/>
          </w:tcPr>
          <w:p w:rsidR="00527270" w:rsidRDefault="00527270" w:rsidP="00527270">
            <w:pPr>
              <w:jc w:val="center"/>
              <w:rPr>
                <w:rFonts w:asciiTheme="minorHAnsi" w:hAnsiTheme="minorHAnsi"/>
                <w:b/>
                <w:color w:val="FFFFFF" w:themeColor="background1"/>
                <w:sz w:val="32"/>
                <w:szCs w:val="32"/>
              </w:rPr>
            </w:pPr>
          </w:p>
          <w:p w:rsidR="00527270" w:rsidRDefault="00527270" w:rsidP="00527270">
            <w:pPr>
              <w:jc w:val="center"/>
              <w:rPr>
                <w:rFonts w:asciiTheme="minorHAnsi" w:hAnsiTheme="minorHAnsi"/>
                <w:b/>
                <w:color w:val="FFFFFF" w:themeColor="background1"/>
                <w:sz w:val="32"/>
                <w:szCs w:val="32"/>
              </w:rPr>
            </w:pPr>
          </w:p>
          <w:p w:rsidR="00527270" w:rsidRPr="00B75378" w:rsidRDefault="00527270" w:rsidP="00527270">
            <w:pPr>
              <w:jc w:val="center"/>
              <w:rPr>
                <w:rFonts w:asciiTheme="minorHAnsi" w:hAnsiTheme="minorHAnsi"/>
                <w:b/>
                <w:sz w:val="32"/>
                <w:szCs w:val="32"/>
              </w:rPr>
            </w:pPr>
            <w:r w:rsidRPr="00A3296E">
              <w:rPr>
                <w:rFonts w:asciiTheme="minorHAnsi" w:hAnsiTheme="minorHAnsi"/>
                <w:b/>
                <w:color w:val="FFFFFF" w:themeColor="background1"/>
                <w:sz w:val="32"/>
                <w:szCs w:val="32"/>
              </w:rPr>
              <w:t>Exemplary</w:t>
            </w:r>
          </w:p>
        </w:tc>
        <w:tc>
          <w:tcPr>
            <w:tcW w:w="3038" w:type="dxa"/>
            <w:gridSpan w:val="2"/>
            <w:vMerge w:val="restart"/>
            <w:tcBorders>
              <w:bottom w:val="nil"/>
            </w:tcBorders>
            <w:shd w:val="clear" w:color="auto" w:fill="FFFF00"/>
          </w:tcPr>
          <w:p w:rsidR="00527270" w:rsidRDefault="00527270" w:rsidP="00527270">
            <w:pPr>
              <w:jc w:val="center"/>
              <w:rPr>
                <w:rFonts w:asciiTheme="minorHAnsi" w:hAnsiTheme="minorHAnsi"/>
                <w:sz w:val="32"/>
                <w:szCs w:val="32"/>
              </w:rPr>
            </w:pPr>
          </w:p>
          <w:p w:rsidR="00527270" w:rsidRDefault="00527270" w:rsidP="00527270">
            <w:pPr>
              <w:jc w:val="center"/>
              <w:rPr>
                <w:rFonts w:asciiTheme="minorHAnsi" w:hAnsiTheme="minorHAnsi"/>
                <w:sz w:val="32"/>
                <w:szCs w:val="32"/>
              </w:rPr>
            </w:pPr>
          </w:p>
          <w:p w:rsidR="00527270" w:rsidRDefault="00527270" w:rsidP="00527270">
            <w:pPr>
              <w:jc w:val="center"/>
              <w:rPr>
                <w:rFonts w:asciiTheme="minorHAnsi" w:hAnsiTheme="minorHAnsi"/>
                <w:sz w:val="32"/>
                <w:szCs w:val="32"/>
              </w:rPr>
            </w:pPr>
          </w:p>
          <w:p w:rsidR="00527270" w:rsidRPr="00B75378" w:rsidRDefault="00527270" w:rsidP="00527270">
            <w:pPr>
              <w:jc w:val="center"/>
              <w:rPr>
                <w:rFonts w:asciiTheme="minorHAnsi" w:hAnsiTheme="minorHAnsi"/>
                <w:sz w:val="32"/>
                <w:szCs w:val="32"/>
              </w:rPr>
            </w:pPr>
            <w:r>
              <w:rPr>
                <w:rFonts w:asciiTheme="minorHAnsi" w:hAnsiTheme="minorHAnsi"/>
                <w:sz w:val="32"/>
                <w:szCs w:val="32"/>
              </w:rPr>
              <w:t>“Shall</w:t>
            </w:r>
            <w:r w:rsidRPr="00B75378">
              <w:rPr>
                <w:rFonts w:asciiTheme="minorHAnsi" w:hAnsiTheme="minorHAnsi"/>
                <w:sz w:val="32"/>
                <w:szCs w:val="32"/>
              </w:rPr>
              <w:t>”</w:t>
            </w:r>
            <w:r>
              <w:rPr>
                <w:rFonts w:asciiTheme="minorHAnsi" w:hAnsiTheme="minorHAnsi"/>
                <w:sz w:val="32"/>
                <w:szCs w:val="32"/>
              </w:rPr>
              <w:t xml:space="preserve"> have a minimum of a directed growth plan</w:t>
            </w:r>
          </w:p>
          <w:p w:rsidR="00527270" w:rsidRDefault="00527270" w:rsidP="00527270">
            <w:pPr>
              <w:jc w:val="center"/>
              <w:rPr>
                <w:rFonts w:asciiTheme="minorHAnsi" w:hAnsiTheme="minorHAnsi"/>
                <w:sz w:val="32"/>
                <w:szCs w:val="32"/>
              </w:rPr>
            </w:pPr>
          </w:p>
        </w:tc>
        <w:tc>
          <w:tcPr>
            <w:tcW w:w="1940" w:type="dxa"/>
            <w:shd w:val="clear" w:color="auto" w:fill="0070C0"/>
          </w:tcPr>
          <w:p w:rsidR="00527270" w:rsidRPr="00242B58" w:rsidRDefault="00527270" w:rsidP="00527270">
            <w:pPr>
              <w:jc w:val="center"/>
              <w:rPr>
                <w:rFonts w:asciiTheme="minorHAnsi" w:hAnsiTheme="minorHAnsi"/>
                <w:b/>
                <w:color w:val="FFFFFF" w:themeColor="background1"/>
                <w:sz w:val="32"/>
                <w:szCs w:val="32"/>
              </w:rPr>
            </w:pPr>
            <w:r w:rsidRPr="00242B58">
              <w:rPr>
                <w:rFonts w:asciiTheme="minorHAnsi" w:hAnsiTheme="minorHAnsi"/>
                <w:b/>
                <w:color w:val="FFFFFF" w:themeColor="background1"/>
                <w:sz w:val="32"/>
                <w:szCs w:val="32"/>
              </w:rPr>
              <w:t>“Shall” have a minimum of a self-directed growth plan</w:t>
            </w:r>
          </w:p>
        </w:tc>
        <w:tc>
          <w:tcPr>
            <w:tcW w:w="2206" w:type="dxa"/>
            <w:vMerge w:val="restart"/>
            <w:shd w:val="clear" w:color="auto" w:fill="0070C0"/>
          </w:tcPr>
          <w:p w:rsidR="00527270" w:rsidRDefault="00527270" w:rsidP="00527270">
            <w:pPr>
              <w:jc w:val="center"/>
              <w:rPr>
                <w:rFonts w:asciiTheme="minorHAnsi" w:hAnsiTheme="minorHAnsi"/>
                <w:b/>
                <w:color w:val="FFFFFF" w:themeColor="background1"/>
                <w:sz w:val="32"/>
                <w:szCs w:val="32"/>
              </w:rPr>
            </w:pPr>
          </w:p>
          <w:p w:rsidR="00527270" w:rsidRDefault="00527270" w:rsidP="00527270">
            <w:pPr>
              <w:jc w:val="center"/>
              <w:rPr>
                <w:rFonts w:asciiTheme="minorHAnsi" w:hAnsiTheme="minorHAnsi"/>
                <w:b/>
                <w:color w:val="FFFFFF" w:themeColor="background1"/>
                <w:sz w:val="32"/>
                <w:szCs w:val="32"/>
              </w:rPr>
            </w:pPr>
          </w:p>
          <w:p w:rsidR="00527270" w:rsidRDefault="00527270" w:rsidP="00527270">
            <w:pPr>
              <w:jc w:val="center"/>
              <w:rPr>
                <w:rFonts w:asciiTheme="minorHAnsi" w:hAnsiTheme="minorHAnsi"/>
                <w:b/>
                <w:color w:val="FFFFFF" w:themeColor="background1"/>
                <w:sz w:val="32"/>
                <w:szCs w:val="32"/>
              </w:rPr>
            </w:pPr>
          </w:p>
          <w:p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r>
      <w:tr w:rsidR="00527270" w:rsidRPr="00B75378" w:rsidTr="00527270">
        <w:trPr>
          <w:trHeight w:val="854"/>
        </w:trPr>
        <w:tc>
          <w:tcPr>
            <w:tcW w:w="2452" w:type="dxa"/>
            <w:shd w:val="clear" w:color="auto" w:fill="00B050"/>
          </w:tcPr>
          <w:p w:rsidR="00527270" w:rsidRDefault="00527270" w:rsidP="00527270">
            <w:pPr>
              <w:jc w:val="center"/>
              <w:rPr>
                <w:rFonts w:asciiTheme="minorHAnsi" w:hAnsiTheme="minorHAnsi"/>
                <w:b/>
                <w:color w:val="FFFFFF" w:themeColor="background1"/>
                <w:sz w:val="32"/>
                <w:szCs w:val="32"/>
              </w:rPr>
            </w:pPr>
          </w:p>
          <w:p w:rsidR="00527270" w:rsidRDefault="00527270" w:rsidP="00527270">
            <w:pPr>
              <w:jc w:val="center"/>
              <w:rPr>
                <w:rFonts w:asciiTheme="minorHAnsi" w:hAnsiTheme="minorHAnsi"/>
                <w:b/>
                <w:color w:val="FFFFFF" w:themeColor="background1"/>
                <w:sz w:val="32"/>
                <w:szCs w:val="32"/>
              </w:rPr>
            </w:pPr>
          </w:p>
          <w:p w:rsidR="00527270" w:rsidRPr="00B75378" w:rsidRDefault="00527270" w:rsidP="00527270">
            <w:pPr>
              <w:jc w:val="center"/>
              <w:rPr>
                <w:rFonts w:asciiTheme="minorHAnsi" w:hAnsiTheme="minorHAnsi"/>
                <w:b/>
                <w:sz w:val="32"/>
                <w:szCs w:val="32"/>
              </w:rPr>
            </w:pPr>
            <w:r w:rsidRPr="00403CC4">
              <w:rPr>
                <w:rFonts w:asciiTheme="minorHAnsi" w:hAnsiTheme="minorHAnsi"/>
                <w:b/>
                <w:color w:val="FFFFFF" w:themeColor="background1"/>
                <w:sz w:val="32"/>
                <w:szCs w:val="32"/>
              </w:rPr>
              <w:t>Accomplished</w:t>
            </w:r>
          </w:p>
        </w:tc>
        <w:tc>
          <w:tcPr>
            <w:tcW w:w="3038" w:type="dxa"/>
            <w:gridSpan w:val="2"/>
            <w:vMerge/>
            <w:tcBorders>
              <w:top w:val="nil"/>
              <w:bottom w:val="nil"/>
            </w:tcBorders>
            <w:shd w:val="clear" w:color="auto" w:fill="FFFF00"/>
          </w:tcPr>
          <w:p w:rsidR="00527270" w:rsidRPr="00B75378" w:rsidRDefault="00527270" w:rsidP="00527270">
            <w:pPr>
              <w:jc w:val="center"/>
              <w:rPr>
                <w:rFonts w:asciiTheme="minorHAnsi" w:hAnsiTheme="minorHAnsi"/>
                <w:sz w:val="32"/>
                <w:szCs w:val="32"/>
              </w:rPr>
            </w:pPr>
          </w:p>
        </w:tc>
        <w:tc>
          <w:tcPr>
            <w:tcW w:w="1940" w:type="dxa"/>
            <w:shd w:val="clear" w:color="auto" w:fill="00B050"/>
          </w:tcPr>
          <w:p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c>
          <w:tcPr>
            <w:tcW w:w="2206" w:type="dxa"/>
            <w:vMerge/>
            <w:shd w:val="clear" w:color="auto" w:fill="0070C0"/>
          </w:tcPr>
          <w:p w:rsidR="00527270" w:rsidRPr="00B75378" w:rsidRDefault="00527270" w:rsidP="00527270">
            <w:pPr>
              <w:jc w:val="center"/>
              <w:rPr>
                <w:rFonts w:asciiTheme="minorHAnsi" w:hAnsiTheme="minorHAnsi"/>
                <w:sz w:val="32"/>
                <w:szCs w:val="32"/>
              </w:rPr>
            </w:pPr>
          </w:p>
        </w:tc>
      </w:tr>
      <w:tr w:rsidR="00527270" w:rsidRPr="00B75378" w:rsidTr="00527270">
        <w:trPr>
          <w:trHeight w:val="1745"/>
        </w:trPr>
        <w:tc>
          <w:tcPr>
            <w:tcW w:w="2452" w:type="dxa"/>
            <w:shd w:val="clear" w:color="auto" w:fill="FFFF00"/>
          </w:tcPr>
          <w:p w:rsidR="00527270" w:rsidRDefault="00527270" w:rsidP="00527270">
            <w:pPr>
              <w:jc w:val="center"/>
              <w:rPr>
                <w:rFonts w:asciiTheme="minorHAnsi" w:hAnsiTheme="minorHAnsi"/>
                <w:b/>
                <w:sz w:val="32"/>
                <w:szCs w:val="32"/>
              </w:rPr>
            </w:pPr>
          </w:p>
          <w:p w:rsidR="00527270" w:rsidRDefault="00527270" w:rsidP="00527270">
            <w:pPr>
              <w:jc w:val="center"/>
              <w:rPr>
                <w:rFonts w:asciiTheme="minorHAnsi" w:hAnsiTheme="minorHAnsi"/>
                <w:b/>
                <w:sz w:val="32"/>
                <w:szCs w:val="32"/>
              </w:rPr>
            </w:pPr>
          </w:p>
          <w:p w:rsidR="00527270" w:rsidRPr="00B75378" w:rsidRDefault="00527270" w:rsidP="00527270">
            <w:pPr>
              <w:jc w:val="center"/>
              <w:rPr>
                <w:rFonts w:asciiTheme="minorHAnsi" w:hAnsiTheme="minorHAnsi"/>
                <w:b/>
                <w:sz w:val="32"/>
                <w:szCs w:val="32"/>
              </w:rPr>
            </w:pPr>
            <w:r w:rsidRPr="00B75378">
              <w:rPr>
                <w:rFonts w:asciiTheme="minorHAnsi" w:hAnsiTheme="minorHAnsi"/>
                <w:b/>
                <w:sz w:val="32"/>
                <w:szCs w:val="32"/>
              </w:rPr>
              <w:t>Developing</w:t>
            </w:r>
          </w:p>
        </w:tc>
        <w:tc>
          <w:tcPr>
            <w:tcW w:w="4978" w:type="dxa"/>
            <w:gridSpan w:val="3"/>
            <w:shd w:val="clear" w:color="auto" w:fill="FFFF00"/>
          </w:tcPr>
          <w:p w:rsidR="00527270" w:rsidRDefault="00527270" w:rsidP="00527270">
            <w:pPr>
              <w:rPr>
                <w:rFonts w:asciiTheme="minorHAnsi" w:hAnsiTheme="minorHAnsi"/>
                <w:sz w:val="32"/>
                <w:szCs w:val="32"/>
              </w:rPr>
            </w:pPr>
          </w:p>
          <w:p w:rsidR="00527270" w:rsidRPr="00B75378" w:rsidRDefault="00527270" w:rsidP="00527270">
            <w:pPr>
              <w:jc w:val="center"/>
              <w:rPr>
                <w:rFonts w:asciiTheme="minorHAnsi" w:hAnsiTheme="minorHAnsi"/>
                <w:sz w:val="32"/>
                <w:szCs w:val="32"/>
              </w:rPr>
            </w:pPr>
            <w:r>
              <w:rPr>
                <w:rFonts w:asciiTheme="minorHAnsi" w:hAnsiTheme="minorHAnsi"/>
                <w:sz w:val="32"/>
                <w:szCs w:val="32"/>
              </w:rPr>
              <w:t>“Shall</w:t>
            </w:r>
            <w:r w:rsidRPr="00B75378">
              <w:rPr>
                <w:rFonts w:asciiTheme="minorHAnsi" w:hAnsiTheme="minorHAnsi"/>
                <w:sz w:val="32"/>
                <w:szCs w:val="32"/>
              </w:rPr>
              <w:t>”</w:t>
            </w:r>
            <w:r>
              <w:rPr>
                <w:rFonts w:asciiTheme="minorHAnsi" w:hAnsiTheme="minorHAnsi"/>
                <w:sz w:val="32"/>
                <w:szCs w:val="32"/>
              </w:rPr>
              <w:t xml:space="preserve"> have a minimum of a directed growth plan</w:t>
            </w:r>
          </w:p>
        </w:tc>
        <w:tc>
          <w:tcPr>
            <w:tcW w:w="2206" w:type="dxa"/>
            <w:shd w:val="clear" w:color="auto" w:fill="00B050"/>
          </w:tcPr>
          <w:p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r>
      <w:tr w:rsidR="00527270" w:rsidRPr="00B75378" w:rsidTr="00527270">
        <w:trPr>
          <w:trHeight w:val="1914"/>
        </w:trPr>
        <w:tc>
          <w:tcPr>
            <w:tcW w:w="2452" w:type="dxa"/>
            <w:shd w:val="clear" w:color="auto" w:fill="FF0000"/>
          </w:tcPr>
          <w:p w:rsidR="00527270" w:rsidRDefault="00527270" w:rsidP="00527270">
            <w:pPr>
              <w:jc w:val="center"/>
              <w:rPr>
                <w:rFonts w:asciiTheme="minorHAnsi" w:hAnsiTheme="minorHAnsi"/>
                <w:b/>
                <w:color w:val="FFFFFF" w:themeColor="background1"/>
                <w:sz w:val="32"/>
                <w:szCs w:val="32"/>
              </w:rPr>
            </w:pPr>
          </w:p>
          <w:p w:rsidR="00527270" w:rsidRDefault="00527270" w:rsidP="00527270">
            <w:pPr>
              <w:jc w:val="center"/>
              <w:rPr>
                <w:rFonts w:asciiTheme="minorHAnsi" w:hAnsiTheme="minorHAnsi"/>
                <w:b/>
                <w:color w:val="FFFFFF" w:themeColor="background1"/>
                <w:sz w:val="32"/>
                <w:szCs w:val="32"/>
              </w:rPr>
            </w:pPr>
          </w:p>
          <w:p w:rsidR="00527270" w:rsidRPr="00842B59"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Ineffective</w:t>
            </w:r>
          </w:p>
        </w:tc>
        <w:tc>
          <w:tcPr>
            <w:tcW w:w="7184" w:type="dxa"/>
            <w:gridSpan w:val="4"/>
            <w:shd w:val="clear" w:color="auto" w:fill="FF0000"/>
          </w:tcPr>
          <w:p w:rsidR="00527270" w:rsidRPr="00842B59"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“Shall”</w:t>
            </w:r>
          </w:p>
          <w:p w:rsidR="00527270" w:rsidRPr="00175245"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 xml:space="preserve">  have a minimum of a Corrective Action Plan (Evaluator Directed)</w:t>
            </w:r>
          </w:p>
        </w:tc>
      </w:tr>
      <w:tr w:rsidR="00527270" w:rsidRPr="00B75378" w:rsidTr="00527270">
        <w:trPr>
          <w:trHeight w:val="476"/>
        </w:trPr>
        <w:tc>
          <w:tcPr>
            <w:tcW w:w="2452" w:type="dxa"/>
          </w:tcPr>
          <w:p w:rsidR="00527270" w:rsidRPr="00B75378" w:rsidRDefault="00527270" w:rsidP="00527270">
            <w:pPr>
              <w:jc w:val="center"/>
              <w:rPr>
                <w:rFonts w:asciiTheme="minorHAnsi" w:hAnsiTheme="minorHAnsi"/>
                <w:b/>
                <w:i/>
                <w:sz w:val="32"/>
                <w:szCs w:val="32"/>
              </w:rPr>
            </w:pPr>
          </w:p>
        </w:tc>
        <w:tc>
          <w:tcPr>
            <w:tcW w:w="2772" w:type="dxa"/>
          </w:tcPr>
          <w:p w:rsidR="00527270" w:rsidRDefault="00527270" w:rsidP="00527270">
            <w:pPr>
              <w:jc w:val="center"/>
              <w:rPr>
                <w:rFonts w:asciiTheme="minorHAnsi" w:hAnsiTheme="minorHAnsi"/>
                <w:b/>
                <w:sz w:val="32"/>
                <w:szCs w:val="32"/>
              </w:rPr>
            </w:pPr>
            <w:r w:rsidRPr="00B75378">
              <w:rPr>
                <w:rFonts w:asciiTheme="minorHAnsi" w:hAnsiTheme="minorHAnsi"/>
                <w:b/>
                <w:sz w:val="32"/>
                <w:szCs w:val="32"/>
              </w:rPr>
              <w:t>Low</w:t>
            </w:r>
          </w:p>
          <w:p w:rsidR="00527270" w:rsidRPr="00B75378" w:rsidRDefault="00527270" w:rsidP="00527270">
            <w:pPr>
              <w:jc w:val="center"/>
              <w:rPr>
                <w:rFonts w:asciiTheme="minorHAnsi" w:hAnsiTheme="minorHAnsi"/>
                <w:b/>
                <w:sz w:val="32"/>
                <w:szCs w:val="32"/>
              </w:rPr>
            </w:pPr>
            <w:r>
              <w:rPr>
                <w:rFonts w:asciiTheme="minorHAnsi" w:hAnsiTheme="minorHAnsi"/>
                <w:b/>
                <w:sz w:val="32"/>
                <w:szCs w:val="32"/>
              </w:rPr>
              <w:t>Growth</w:t>
            </w:r>
          </w:p>
        </w:tc>
        <w:tc>
          <w:tcPr>
            <w:tcW w:w="2206" w:type="dxa"/>
            <w:gridSpan w:val="2"/>
          </w:tcPr>
          <w:p w:rsidR="00527270" w:rsidRPr="00B75378" w:rsidRDefault="00527270" w:rsidP="00527270">
            <w:pPr>
              <w:jc w:val="center"/>
              <w:rPr>
                <w:rFonts w:asciiTheme="minorHAnsi" w:hAnsiTheme="minorHAnsi"/>
                <w:b/>
                <w:sz w:val="32"/>
                <w:szCs w:val="32"/>
              </w:rPr>
            </w:pPr>
            <w:r w:rsidRPr="00B75378">
              <w:rPr>
                <w:rFonts w:asciiTheme="minorHAnsi" w:hAnsiTheme="minorHAnsi"/>
                <w:b/>
                <w:sz w:val="32"/>
                <w:szCs w:val="32"/>
              </w:rPr>
              <w:t>Expected</w:t>
            </w:r>
            <w:r>
              <w:rPr>
                <w:rFonts w:asciiTheme="minorHAnsi" w:hAnsiTheme="minorHAnsi"/>
                <w:b/>
                <w:sz w:val="32"/>
                <w:szCs w:val="32"/>
              </w:rPr>
              <w:t xml:space="preserve"> Growth</w:t>
            </w:r>
          </w:p>
        </w:tc>
        <w:tc>
          <w:tcPr>
            <w:tcW w:w="2206" w:type="dxa"/>
          </w:tcPr>
          <w:p w:rsidR="00527270" w:rsidRDefault="00527270" w:rsidP="00527270">
            <w:pPr>
              <w:jc w:val="center"/>
              <w:rPr>
                <w:rFonts w:asciiTheme="minorHAnsi" w:hAnsiTheme="minorHAnsi"/>
                <w:b/>
                <w:sz w:val="32"/>
                <w:szCs w:val="32"/>
              </w:rPr>
            </w:pPr>
            <w:r w:rsidRPr="00B75378">
              <w:rPr>
                <w:rFonts w:asciiTheme="minorHAnsi" w:hAnsiTheme="minorHAnsi"/>
                <w:b/>
                <w:sz w:val="32"/>
                <w:szCs w:val="32"/>
              </w:rPr>
              <w:t>High</w:t>
            </w:r>
          </w:p>
          <w:p w:rsidR="00527270" w:rsidRPr="00B75378" w:rsidRDefault="00527270" w:rsidP="00527270">
            <w:pPr>
              <w:jc w:val="center"/>
              <w:rPr>
                <w:rFonts w:asciiTheme="minorHAnsi" w:hAnsiTheme="minorHAnsi"/>
                <w:b/>
                <w:sz w:val="32"/>
                <w:szCs w:val="32"/>
              </w:rPr>
            </w:pPr>
            <w:r>
              <w:rPr>
                <w:rFonts w:asciiTheme="minorHAnsi" w:hAnsiTheme="minorHAnsi"/>
                <w:b/>
                <w:sz w:val="32"/>
                <w:szCs w:val="32"/>
              </w:rPr>
              <w:t>Growth</w:t>
            </w:r>
          </w:p>
        </w:tc>
      </w:tr>
    </w:tbl>
    <w:p w:rsidR="00AE41B2" w:rsidRDefault="00AE41B2" w:rsidP="00527270">
      <w:pPr>
        <w:rPr>
          <w:color w:val="FF0000"/>
        </w:rPr>
      </w:pPr>
      <w:bookmarkStart w:id="10" w:name="ArSection5"/>
    </w:p>
    <w:p w:rsidR="00AE41B2" w:rsidRDefault="00AE41B2" w:rsidP="00527270">
      <w:pPr>
        <w:rPr>
          <w:color w:val="FF0000"/>
        </w:rPr>
      </w:pPr>
    </w:p>
    <w:p w:rsidR="00AE41B2" w:rsidRDefault="00AE41B2" w:rsidP="00527270">
      <w:pPr>
        <w:rPr>
          <w:color w:val="FF0000"/>
        </w:rPr>
      </w:pPr>
    </w:p>
    <w:p w:rsidR="00527270" w:rsidRDefault="00527270" w:rsidP="00527270">
      <w:pPr>
        <w:rPr>
          <w:rFonts w:eastAsia="Calibri"/>
          <w:b/>
        </w:rPr>
      </w:pPr>
      <w:r>
        <w:rPr>
          <w:rFonts w:eastAsia="Calibri"/>
          <w:b/>
        </w:rPr>
        <w:t>Sample Principal PGES Cycle</w:t>
      </w:r>
    </w:p>
    <w:bookmarkEnd w:id="10"/>
    <w:p w:rsidR="00527270" w:rsidRDefault="00527270" w:rsidP="00527270">
      <w:pPr>
        <w:jc w:val="both"/>
        <w:rPr>
          <w:rFonts w:eastAsia="Calibri"/>
        </w:rPr>
      </w:pPr>
      <w:r>
        <w:rPr>
          <w:rFonts w:eastAsia="Calibri"/>
        </w:rPr>
        <w:t xml:space="preserve">The following chart shows the required components for principals and assistant principals over the two year process. </w:t>
      </w:r>
      <w:r w:rsidRPr="0025557D">
        <w:rPr>
          <w:rFonts w:eastAsia="Calibri"/>
          <w:b/>
          <w:bCs/>
          <w:u w:val="single"/>
        </w:rPr>
        <w:t>All principals and assistant principals</w:t>
      </w:r>
      <w:r w:rsidRPr="0025557D">
        <w:rPr>
          <w:rFonts w:eastAsia="Calibri"/>
          <w:b/>
          <w:u w:val="single"/>
        </w:rPr>
        <w:t xml:space="preserve"> will be evaluated every year.</w:t>
      </w:r>
    </w:p>
    <w:p w:rsidR="00527270" w:rsidRDefault="00527270" w:rsidP="00527270">
      <w:pPr>
        <w:pStyle w:val="NoSpacing"/>
        <w:jc w:val="center"/>
        <w:rPr>
          <w:rFonts w:eastAsia="Times"/>
          <w:b/>
          <w:sz w:val="32"/>
          <w:szCs w:val="32"/>
        </w:rPr>
      </w:pPr>
      <w:r>
        <w:rPr>
          <w:b/>
          <w:sz w:val="32"/>
          <w:szCs w:val="32"/>
        </w:rPr>
        <w:t>Two Year Cycle of the PPGES</w:t>
      </w:r>
    </w:p>
    <w:p w:rsidR="00527270" w:rsidRDefault="00527270" w:rsidP="00527270">
      <w:pPr>
        <w:pStyle w:val="NoSpacing"/>
      </w:pPr>
      <w:r>
        <w:rPr>
          <w:noProof/>
        </w:rPr>
        <mc:AlternateContent>
          <mc:Choice Requires="wps">
            <w:drawing>
              <wp:anchor distT="0" distB="0" distL="114300" distR="114300" simplePos="0" relativeHeight="251672576" behindDoc="0" locked="0" layoutInCell="1" allowOverlap="1" wp14:anchorId="082855E5" wp14:editId="0E73D855">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12A40E"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p>
    <w:p w:rsidR="00527270" w:rsidRDefault="00527270" w:rsidP="00527270">
      <w:pPr>
        <w:pStyle w:val="NoSpacing"/>
      </w:pPr>
      <w:r>
        <w:rPr>
          <w:noProof/>
        </w:rPr>
        <mc:AlternateContent>
          <mc:Choice Requires="wpg">
            <w:drawing>
              <wp:anchor distT="0" distB="0" distL="114300" distR="114300" simplePos="0" relativeHeight="251673600" behindDoc="0" locked="0" layoutInCell="1" allowOverlap="1" wp14:anchorId="06B816D5" wp14:editId="5F508F71">
                <wp:simplePos x="0" y="0"/>
                <wp:positionH relativeFrom="column">
                  <wp:posOffset>342900</wp:posOffset>
                </wp:positionH>
                <wp:positionV relativeFrom="paragraph">
                  <wp:posOffset>137795</wp:posOffset>
                </wp:positionV>
                <wp:extent cx="6244689" cy="3419104"/>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89" cy="3419104"/>
                          <a:chOff x="0" y="0"/>
                          <a:chExt cx="6244689" cy="3419104"/>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239" y="1211284"/>
                            <a:ext cx="2076450"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Administer Formative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26" y="261258"/>
                            <a:ext cx="1571625" cy="514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2013-14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3159"/>
                            <a:ext cx="22764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rPr>
                                  <w:b/>
                                </w:rPr>
                              </w:pPr>
                              <w:r>
                                <w:rPr>
                                  <w:b/>
                                </w:rPr>
                                <w:t>Administer Summative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6B816D5" id="Group 64" o:spid="_x0000_s1123" style="position:absolute;margin-left:27pt;margin-top:10.85pt;width:491.7pt;height:269.2pt;z-index:251673600"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">
                <v:oval id="Oval 2071" o:spid="_x0000_s1124"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25" type="#_x0000_t202" style="position:absolute;left:41682;top:12112;width:20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rsidR="00F33AF2" w:rsidRDefault="00F33AF2" w:rsidP="00527270">
                        <w:pPr>
                          <w:jc w:val="center"/>
                        </w:pPr>
                        <w:r>
                          <w:t>Administer Formative Val-Ed</w:t>
                        </w:r>
                      </w:p>
                    </w:txbxContent>
                  </v:textbox>
                </v:shape>
                <v:shape id="Text Box 2068" o:spid="_x0000_s1126"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rsidR="00F33AF2" w:rsidRDefault="00F33AF2" w:rsidP="00527270">
                        <w:r>
                          <w:t>Site-Visit by Superintendent</w:t>
                        </w:r>
                      </w:p>
                    </w:txbxContent>
                  </v:textbox>
                </v:shape>
                <v:shape id="Text Box 2067" o:spid="_x0000_s1127"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rsidR="00F33AF2" w:rsidRDefault="00F33AF2" w:rsidP="00527270">
                        <w:pPr>
                          <w:jc w:val="center"/>
                        </w:pPr>
                        <w:r>
                          <w:t>Mid-Year Review with Superintendent</w:t>
                        </w:r>
                      </w:p>
                    </w:txbxContent>
                  </v:textbox>
                </v:shape>
                <v:shape id="Text Box 2066" o:spid="_x0000_s1128"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rsidR="00F33AF2" w:rsidRDefault="00F33AF2" w:rsidP="00527270">
                        <w:r>
                          <w:t>Site-Visit by Superintendent</w:t>
                        </w:r>
                      </w:p>
                    </w:txbxContent>
                  </v:textbox>
                </v:shape>
                <v:shape id="Text Box 2064" o:spid="_x0000_s1129" type="#_x0000_t202" style="position:absolute;left:9500;top:2612;width:1571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rsidR="00F33AF2" w:rsidRDefault="00F33AF2" w:rsidP="00527270">
                        <w:pPr>
                          <w:jc w:val="center"/>
                        </w:pPr>
                        <w:r>
                          <w:t>End-of-Year Review with Superintendent</w:t>
                        </w:r>
                      </w:p>
                    </w:txbxContent>
                  </v:textbox>
                </v:shape>
                <v:shape id="Text Box 2063" o:spid="_x0000_s1130"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rsidR="00F33AF2" w:rsidRDefault="00F33AF2" w:rsidP="00527270">
                        <w:pPr>
                          <w:jc w:val="center"/>
                        </w:pPr>
                      </w:p>
                    </w:txbxContent>
                  </v:textbox>
                </v:shape>
                <v:shape id="Text Box 2060" o:spid="_x0000_s1131"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rsidR="00F33AF2" w:rsidRDefault="00F33AF2" w:rsidP="00527270">
                        <w:pPr>
                          <w:jc w:val="center"/>
                        </w:pPr>
                        <w:r>
                          <w:t>2013-14</w:t>
                        </w:r>
                      </w:p>
                    </w:txbxContent>
                  </v:textbox>
                </v:shape>
                <v:shape id="Text Box 2065" o:spid="_x0000_s1132" type="#_x0000_t202" style="position:absolute;top:12231;width:22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rsidR="00F33AF2" w:rsidRDefault="00F33AF2" w:rsidP="00527270">
                        <w:pPr>
                          <w:rPr>
                            <w:b/>
                          </w:rPr>
                        </w:pPr>
                        <w:r>
                          <w:rPr>
                            <w:b/>
                          </w:rPr>
                          <w:t>Administer Summative Val-Ed</w:t>
                        </w:r>
                      </w:p>
                    </w:txbxContent>
                  </v:textbox>
                </v:shape>
                <v:shape id="Text Box 2070" o:spid="_x0000_s1133"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rsidR="00F33AF2" w:rsidRDefault="00F33AF2" w:rsidP="00527270">
                        <w:pPr>
                          <w:jc w:val="center"/>
                        </w:pPr>
                        <w:r>
                          <w:rPr>
                            <w:b/>
                          </w:rPr>
                          <w:t>Review Accountability and ASSIST Goal Results</w:t>
                        </w:r>
                        <w:r>
                          <w:t xml:space="preserve"> &amp; Set SGG/PGP/Working Conditions 2-year Goal</w:t>
                        </w:r>
                      </w:p>
                    </w:txbxContent>
                  </v:textbox>
                </v:shape>
              </v:group>
            </w:pict>
          </mc:Fallback>
        </mc:AlternateContent>
      </w:r>
    </w:p>
    <w:p w:rsidR="00527270" w:rsidRDefault="00527270" w:rsidP="00527270">
      <w:pPr>
        <w:rPr>
          <w:rFonts w:ascii="Times New Roman" w:hAnsi="Times New Roman"/>
        </w:rPr>
      </w:pPr>
      <w:r>
        <w:rPr>
          <w:rFonts w:ascii="Times New Roman" w:hAnsi="Times New Roman"/>
          <w:noProof/>
        </w:rPr>
        <mc:AlternateContent>
          <mc:Choice Requires="wpg">
            <w:drawing>
              <wp:anchor distT="0" distB="0" distL="114300" distR="114300" simplePos="0" relativeHeight="251674624" behindDoc="0" locked="0" layoutInCell="1" allowOverlap="1" wp14:anchorId="6071112E" wp14:editId="6CAD0AF1">
                <wp:simplePos x="0" y="0"/>
                <wp:positionH relativeFrom="column">
                  <wp:posOffset>800100</wp:posOffset>
                </wp:positionH>
                <wp:positionV relativeFrom="paragraph">
                  <wp:posOffset>3443605</wp:posOffset>
                </wp:positionV>
                <wp:extent cx="5522936" cy="3849806"/>
                <wp:effectExtent l="57150" t="0" r="59055" b="55880"/>
                <wp:wrapNone/>
                <wp:docPr id="65" name="Group 65"/>
                <wp:cNvGraphicFramePr/>
                <a:graphic xmlns:a="http://schemas.openxmlformats.org/drawingml/2006/main">
                  <a:graphicData uri="http://schemas.microsoft.com/office/word/2010/wordprocessingGroup">
                    <wpg:wgp>
                      <wpg:cNvGrpSpPr/>
                      <wpg:grpSpPr>
                        <a:xfrm>
                          <a:off x="0" y="0"/>
                          <a:ext cx="5522936" cy="3849806"/>
                          <a:chOff x="0" y="0"/>
                          <a:chExt cx="5522936" cy="3849806"/>
                        </a:xfrm>
                      </wpg:grpSpPr>
                      <wps:wsp>
                        <wps:cNvPr id="2058" name="Oval 2058"/>
                        <wps:cNvSpPr/>
                        <wps:spPr>
                          <a:xfrm>
                            <a:off x="1310185" y="42308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2415654" y="1473958"/>
                            <a:ext cx="1181100" cy="102870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77672" y="2825086"/>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589361" y="2852382"/>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224585" y="3316406"/>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14149" y="668740"/>
                            <a:ext cx="1571625" cy="514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497541" y="2674961"/>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t>2014-15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497541" y="0"/>
                            <a:ext cx="819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r>
                                <w:t>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2893326" y="272955"/>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Text Box 62"/>
                        <wps:cNvSpPr txBox="1"/>
                        <wps:spPr>
                          <a:xfrm>
                            <a:off x="3521123" y="354841"/>
                            <a:ext cx="1685925" cy="10191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pPr>
                              <w:r>
                                <w:rPr>
                                  <w:b/>
                                </w:rPr>
                                <w:t>Review Accountability and ASSIST Goal Results</w:t>
                              </w:r>
                              <w:r>
                                <w:t xml:space="preserve"> &amp; Set SGG/PGP &amp; Update 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1678674"/>
                            <a:ext cx="199072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F33AF2" w:rsidRDefault="00F33AF2" w:rsidP="00527270">
                              <w:pPr>
                                <w:jc w:val="center"/>
                                <w:rPr>
                                  <w:b/>
                                </w:rPr>
                              </w:pPr>
                              <w:r>
                                <w:rPr>
                                  <w:b/>
                                </w:rPr>
                                <w:t>Administer TELL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071112E" id="Group 65" o:spid="_x0000_s1134" style="position:absolute;margin-left:63pt;margin-top:271.15pt;width:434.9pt;height:303.15pt;z-index:251674624" coordsize="55229,3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">
                <v:oval id="Oval 2058" o:spid="_x0000_s1135" style="position:absolute;left:13101;top:4230;width:32862;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XYsQA&#10;AADdAAAADwAAAGRycy9kb3ducmV2LnhtbERPy2rCQBTdF/yH4Qpuik4qNEh0FBUUoS7qC3V3yVyT&#10;YOZOmhk17dc7i4LLw3mPJo0pxZ1qV1hW8NGLQBCnVhecKdjvFt0BCOeRNZaWScEvOZiMW28jTLR9&#10;8IbuW5+JEMIuQQW591UipUtzMuh6tiIO3MXWBn2AdSZ1jY8QbkrZj6JYGiw4NORY0Tyn9Lq9GQXn&#10;eDHj+PvrndeVS2eHJf6djj9KddrNdAjCU+Nf4n/3SivoR59hbngTn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F2LEAAAA3QAAAA8AAAAAAAAAAAAAAAAAmAIAAGRycy9k&#10;b3ducmV2LnhtbFBLBQYAAAAABAAEAPUAAACJAwAAAAA=&#10;" fillcolor="#4f81bd [3204]" strokecolor="#243f60 [1604]" strokeweight="2pt"/>
                <v:shape id="Text Box 63" o:spid="_x0000_s1136" type="#_x0000_t202" style="position:absolute;left:24156;top:14739;width:1181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w2L8A&#10;AADbAAAADwAAAGRycy9kb3ducmV2LnhtbESPwYoCMRBE7wv+Q2jBy6LJKisyGkWEBY+O6wc0k3Yy&#10;OukMk6jx783Cgseiql5Rq01yrbhTHxrPGr4mCgRx5U3DtYbT7894ASJEZIOtZ9LwpACb9eBjhYXx&#10;Dy7pfoy1yBAOBWqwMXaFlKGy5DBMfEecvbPvHcYs+1qaHh8Z7lo5VWouHTacFyx2tLNUXY83pyFd&#10;vkPn6LotdzEp5Q+fJVvSejRM2yWISCm+w//tvdEwn8Hfl/w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nDYvwAAANsAAAAPAAAAAAAAAAAAAAAAAJgCAABkcnMvZG93bnJl&#10;di54bWxQSwUGAAAAAAQABAD1AAAAhAMAAAAA&#10;" fillcolor="#c6d9f1 [671]" strokeweight=".5pt">
                  <v:fill color2="#c6d9f1 [671]" rotate="t" focusposition=".5,.5" focussize="" colors="0 #717e8e;.5 #a3b6cd;1 #c3d9f4" focus="100%" type="gradientRadial"/>
                  <v:textbox>
                    <w:txbxContent>
                      <w:p w:rsidR="00F33AF2" w:rsidRDefault="00F33AF2" w:rsidP="00527270">
                        <w:pPr>
                          <w:jc w:val="center"/>
                        </w:pPr>
                      </w:p>
                    </w:txbxContent>
                  </v:textbox>
                </v:shape>
                <v:shape id="Text Box 61" o:spid="_x0000_s1137" type="#_x0000_t202" style="position:absolute;left:4776;top:28250;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bBsUA&#10;AADbAAAADwAAAGRycy9kb3ducmV2LnhtbESPT2vCQBTE70K/w/IKvZlNPISSukqrFtp60bRQvD2y&#10;zySYfRuymz/99l1B8DjMzG+Y5XoyjRioc7VlBUkUgyAurK65VPDz/T5/BuE8ssbGMin4Iwfr1cNs&#10;iZm2Ix9pyH0pAoRdhgoq79tMSldUZNBFtiUO3tl2Bn2QXSl1h2OAm0Yu4jiVBmsOCxW2tKmouOS9&#10;UfBJydu+/935k84PX9tmV9rYHJR6epxeX0B4mvw9fGt/aAVpA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sGxQAAANsAAAAPAAAAAAAAAAAAAAAAAJgCAABkcnMv&#10;ZG93bnJldi54bWxQSwUGAAAAAAQABAD1AAAAigMAAAAA&#10;" fillcolor="#4c4c4c [961]" strokeweight=".5pt">
                  <v:fill color2="white [3201]" rotate="t" angle="135" colors="0 #959595;.5 #d6d6d6;1 white" focus="100%" type="gradient"/>
                  <v:textbox>
                    <w:txbxContent>
                      <w:p w:rsidR="00F33AF2" w:rsidRDefault="00F33AF2" w:rsidP="00527270">
                        <w:pPr>
                          <w:jc w:val="center"/>
                        </w:pPr>
                        <w:r>
                          <w:t>Site-Visit by Superintendent</w:t>
                        </w:r>
                      </w:p>
                    </w:txbxContent>
                  </v:textbox>
                </v:shape>
                <v:shape id="Text Box 60" o:spid="_x0000_s1138" type="#_x0000_t202" style="position:absolute;left:35893;top:28523;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RA8EA&#10;AADbAAAADwAAAGRycy9kb3ducmV2LnhtbERPTWvCQBC9C/6HZYTe6kZLpYmuoqLQ0oumgngbsmMS&#10;zM6G7JrEf+8eCh4f73ux6k0lWmpcaVnBZByBIM6sLjlXcPrbv3+BcB5ZY2WZFDzIwWo5HCww0bbj&#10;I7Wpz0UIYZeggsL7OpHSZQUZdGNbEwfuahuDPsAml7rBLoSbSk6jaCYNlhwaCqxpW1B2S+9GQfzj&#10;y83x9/Ny+MC4OrtdvUF5Uept1K/nIDz1/iX+d39rBbO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EQPBAAAA2wAAAA8AAAAAAAAAAAAAAAAAmAIAAGRycy9kb3du&#10;cmV2LnhtbFBLBQYAAAAABAAEAPUAAACGAwAAAAA=&#10;" fillcolor="#4c4c4c [961]" strokeweight=".5pt">
                  <v:fill color2="white [3201]" rotate="t" angle="225" colors="0 #959595;.5 #d6d6d6;1 white" focus="100%" type="gradient"/>
                  <v:textbox>
                    <w:txbxContent>
                      <w:p w:rsidR="00F33AF2" w:rsidRDefault="00F33AF2" w:rsidP="00527270">
                        <w:pPr>
                          <w:jc w:val="center"/>
                        </w:pPr>
                        <w:r>
                          <w:t>Site-Visit by Superintendent</w:t>
                        </w:r>
                      </w:p>
                    </w:txbxContent>
                  </v:textbox>
                </v:shape>
                <v:shape id="Text Box 59" o:spid="_x0000_s1139" type="#_x0000_t202" style="position:absolute;left:22245;top:33164;width:1571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Kn8MA&#10;AADbAAAADwAAAGRycy9kb3ducmV2LnhtbESP0WrCQBRE3wX/YblC33TTQps2uoqWCn1QIWk/4JK9&#10;ZkOzd0N2m0S/3i0UfBxm5gyz2oy2ET11vnas4HGRgCAuna65UvD9tZ+/gvABWWPjmBRcyMNmPZ2s&#10;MNNu4Jz6IlQiQthnqMCE0GZS+tKQRb9wLXH0zq6zGKLsKqk7HCLcNvIpSV6kxZrjgsGW3g2VP8Wv&#10;VbA/Hq4+xzb9oGSXptKRN3xS6mE2bpcgAo3hHv5vf2oFz2/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Kn8MAAADbAAAADwAAAAAAAAAAAAAAAACYAgAAZHJzL2Rv&#10;d25yZXYueG1sUEsFBgAAAAAEAAQA9QAAAIgDAAAAAA==&#10;" fillcolor="#4c4c4c [961]" strokeweight=".5pt">
                  <v:fill color2="white [3201]" rotate="t" angle="180" colors="0 #959595;.5 #d6d6d6;1 white" focus="100%" type="gradient"/>
                  <v:textbox>
                    <w:txbxContent>
                      <w:p w:rsidR="00F33AF2" w:rsidRDefault="00F33AF2" w:rsidP="00527270">
                        <w:pPr>
                          <w:jc w:val="center"/>
                        </w:pPr>
                        <w:r>
                          <w:t>Mid-Year Review with Superintendent</w:t>
                        </w:r>
                      </w:p>
                    </w:txbxContent>
                  </v:textbox>
                </v:shape>
                <v:shape id="Text Box 57" o:spid="_x0000_s1140" type="#_x0000_t202" style="position:absolute;left:6141;top:6687;width:1571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sQA&#10;AADbAAAADwAAAGRycy9kb3ducmV2LnhtbESP0WrCQBRE3wv+w3KFvtVNhWqbuopYWvNUMOkHXLLX&#10;bJrs3ZBdY+rXu4LQx2FmzjCrzWhbMVDva8cKnmcJCOLS6ZorBT/F59MrCB+QNbaOScEfedisJw8r&#10;TLU784GGPFQiQtinqMCE0KVS+tKQRT9zHXH0jq63GKLsK6l7PEe4beU8SRbSYs1xwWBHO0Nlk5+s&#10;go/m+7jPlqfs7Wu4mKTcFg0Xv0o9TsftO4hAY/gP39uZVvCyh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yM7EAAAA2wAAAA8AAAAAAAAAAAAAAAAAmAIAAGRycy9k&#10;b3ducmV2LnhtbFBLBQYAAAAABAAEAPUAAACJAwAAAAA=&#10;" fillcolor="#4c4c4c [961]" strokeweight=".5pt">
                  <v:fill color2="white [3201]" rotate="t" angle="45" colors="0 #959595;.5 #d6d6d6;1 white" focus="100%" type="gradient"/>
                  <v:textbox>
                    <w:txbxContent>
                      <w:p w:rsidR="00F33AF2" w:rsidRDefault="00F33AF2" w:rsidP="00527270">
                        <w:pPr>
                          <w:jc w:val="center"/>
                        </w:pPr>
                        <w:r>
                          <w:t>End-of-Year Review with Superintendent</w:t>
                        </w:r>
                      </w:p>
                    </w:txbxContent>
                  </v:textbox>
                </v:shape>
                <v:shape id="Text Box 49" o:spid="_x0000_s1141" type="#_x0000_t202" style="position:absolute;left:24975;top:2674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BA8QA&#10;AADbAAAADwAAAGRycy9kb3ducmV2LnhtbESPQWvCQBSE74L/YXlCb7qxlaKpq4hQ6CHQGlvQ22v2&#10;mQ1m34bsNkn/fVcoeBxm5htmvR1sLTpqfeVYwXyWgCAunK64VPB5fJ0uQfiArLF2TAp+ycN2Mx6t&#10;MdWu5wN1eShFhLBPUYEJoUml9IUhi37mGuLoXVxrMUTZllK32Ee4reVjkjxLixXHBYMN7Q0V1/zH&#10;KjjJp/l3OJ+z/EMuvvS7yRLuC6UeJsPuBUSgIdzD/+03rWCxgt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ogQPEAAAA2wAAAA8AAAAAAAAAAAAAAAAAmAIAAGRycy9k&#10;b3ducmV2LnhtbFBLBQYAAAAABAAEAPUAAACJAwAAAAA=&#10;" fillcolor="#bfbfbf [2412]" strokeweight=".5pt">
                  <v:textbox>
                    <w:txbxContent>
                      <w:p w:rsidR="00F33AF2" w:rsidRDefault="00F33AF2" w:rsidP="00527270">
                        <w:pPr>
                          <w:jc w:val="center"/>
                        </w:pPr>
                        <w:r>
                          <w:t>2014-15</w:t>
                        </w:r>
                      </w:p>
                    </w:txbxContent>
                  </v:textbox>
                </v:shape>
                <v:shape id="Text Box 45" o:spid="_x0000_s1142" type="#_x0000_t202" style="position:absolute;left:24975;width:8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F33AF2" w:rsidRDefault="00F33AF2" w:rsidP="00527270">
                        <w:r>
                          <w:t>July 2014</w:t>
                        </w:r>
                      </w:p>
                    </w:txbxContent>
                  </v:textbox>
                </v:shape>
                <v:shape id="Straight Arrow Connector 37" o:spid="_x0000_s1143" type="#_x0000_t32" style="position:absolute;left:28933;top:2729;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0psMAAADbAAAADwAAAGRycy9kb3ducmV2LnhtbESPT4vCMBTE74LfITxhbzZ1B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tKbDAAAA2wAAAA8AAAAAAAAAAAAA&#10;AAAAoQIAAGRycy9kb3ducmV2LnhtbFBLBQYAAAAABAAEAPkAAACRAwAAAAA=&#10;" strokecolor="black [3040]">
                  <v:stroke endarrow="open"/>
                </v:shape>
                <v:shape id="Text Box 62" o:spid="_x0000_s1144" type="#_x0000_t202" style="position:absolute;left:35211;top:3548;width:16859;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QIb8A&#10;AADbAAAADwAAAGRycy9kb3ducmV2LnhtbESPzQrCMBCE74LvEFbwIprag0g1igqCHv0Br2uztsVm&#10;U5tU69sbQfA4zMw3zHzZmlI8qXaFZQXjUQSCOLW64EzB+bQdTkE4j6yxtEwK3uRgueh25pho++ID&#10;PY8+EwHCLkEFufdVIqVLczLoRrYiDt7N1gZ9kHUmdY2vADeljKNoIg0WHBZyrGiTU3o/NkbBWvNl&#10;PB00t7vbaycfh3h7LYxS/V67moHw1Pp/+NfeaQWT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xAhvwAAANsAAAAPAAAAAAAAAAAAAAAAAJgCAABkcnMvZG93bnJl&#10;di54bWxQSwUGAAAAAAQABAD1AAAAhAMAAAAA&#10;" fillcolor="#4c4c4c [961]" strokeweight=".5pt">
                  <v:fill color2="white [3201]" rotate="t" focusposition="1" focussize="" colors="0 #959595;.5 #d6d6d6;1 white" focus="100%" type="gradientRadial"/>
                  <v:textbox>
                    <w:txbxContent>
                      <w:p w:rsidR="00F33AF2" w:rsidRDefault="00F33AF2" w:rsidP="00527270">
                        <w:pPr>
                          <w:jc w:val="center"/>
                        </w:pPr>
                        <w:r>
                          <w:rPr>
                            <w:b/>
                          </w:rPr>
                          <w:t>Review Accountability and ASSIST Goal Results</w:t>
                        </w:r>
                        <w:r>
                          <w:t xml:space="preserve"> &amp; Set SGG/PGP &amp; Update Working Conditions 2-year Goal</w:t>
                        </w:r>
                      </w:p>
                    </w:txbxContent>
                  </v:textbox>
                </v:shape>
                <v:shape id="Text Box 58" o:spid="_x0000_s1145" type="#_x0000_t202" style="position:absolute;top:16786;width:199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crMAA&#10;AADbAAAADwAAAGRycy9kb3ducmV2LnhtbERPy4rCMBTdC/5DuMLsNB1BcapRRBGEGXyNuL4017ZO&#10;c1OSVDt/bxaCy8N5zxatqcSdnC8tK/gcJCCIM6tLzhWcfzf9CQgfkDVWlknBP3lYzLudGabaPvhI&#10;91PIRQxhn6KCIoQ6ldJnBRn0A1sTR+5qncEQoculdviI4aaSwyQZS4Mlx4YCa1oVlP2dGqPge70+&#10;XMZ++eXrn+bm8mZ32e4bpT567XIKIlAb3uKXe6s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qcrMAAAADbAAAADwAAAAAAAAAAAAAAAACYAgAAZHJzL2Rvd25y&#10;ZXYueG1sUEsFBgAAAAAEAAQA9QAAAIUDAAAAAA==&#10;" fillcolor="#4c4c4c [961]" strokeweight=".5pt">
                  <v:fill color2="white [3201]" rotate="t" angle="90" colors="0 #959595;.5 #d6d6d6;1 white" focus="100%" type="gradient"/>
                  <v:textbox>
                    <w:txbxContent>
                      <w:p w:rsidR="00F33AF2" w:rsidRDefault="00F33AF2" w:rsidP="00527270">
                        <w:pPr>
                          <w:jc w:val="center"/>
                          <w:rPr>
                            <w:b/>
                          </w:rPr>
                        </w:pPr>
                        <w:r>
                          <w:rPr>
                            <w:b/>
                          </w:rPr>
                          <w:t>Administer TELL Kentucky</w:t>
                        </w:r>
                      </w:p>
                    </w:txbxContent>
                  </v:textbox>
                </v:shape>
              </v:group>
            </w:pict>
          </mc:Fallback>
        </mc:AlternateContent>
      </w:r>
      <w:r>
        <w:rPr>
          <w:rFonts w:ascii="Times New Roman" w:hAnsi="Times New Roman"/>
        </w:rPr>
        <w:br w:type="page"/>
      </w:r>
    </w:p>
    <w:p w:rsidR="00372A8F" w:rsidRPr="00A76594" w:rsidRDefault="00372A8F" w:rsidP="006E2815">
      <w:pPr>
        <w:jc w:val="both"/>
        <w:rPr>
          <w:rFonts w:eastAsia="Calibri"/>
        </w:rPr>
      </w:pPr>
    </w:p>
    <w:p w:rsidR="00D16949" w:rsidRPr="00685389" w:rsidRDefault="00D16949" w:rsidP="00685389">
      <w:pPr>
        <w:pStyle w:val="ListParagraph"/>
        <w:jc w:val="center"/>
        <w:rPr>
          <w:rFonts w:eastAsia="Calibri"/>
          <w:b/>
          <w:sz w:val="40"/>
          <w:szCs w:val="40"/>
        </w:rPr>
      </w:pPr>
      <w:r w:rsidRPr="00685389">
        <w:rPr>
          <w:rFonts w:eastAsia="Calibri"/>
          <w:b/>
          <w:sz w:val="40"/>
          <w:szCs w:val="40"/>
        </w:rPr>
        <w:t>Appendix</w:t>
      </w:r>
    </w:p>
    <w:p w:rsidR="00685389" w:rsidRDefault="00685389">
      <w:pPr>
        <w:rPr>
          <w:rFonts w:eastAsia="Calibri"/>
          <w:b/>
        </w:rPr>
      </w:pPr>
      <w:r>
        <w:rPr>
          <w:rFonts w:eastAsia="Calibri"/>
          <w:b/>
        </w:rPr>
        <w:br w:type="page"/>
      </w:r>
    </w:p>
    <w:p w:rsidR="00553887" w:rsidRDefault="00553887">
      <w:pPr>
        <w:rPr>
          <w:rFonts w:eastAsia="Calibri"/>
          <w:b/>
        </w:rPr>
      </w:pPr>
      <w:r>
        <w:rPr>
          <w:rFonts w:eastAsia="Calibri"/>
          <w:b/>
        </w:rPr>
        <w:t xml:space="preserve">Appendix </w:t>
      </w:r>
      <w:r w:rsidR="00E336F3">
        <w:rPr>
          <w:rFonts w:eastAsia="Calibri"/>
          <w:b/>
        </w:rPr>
        <w:t>A: District Resources</w:t>
      </w: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553887" w:rsidRDefault="00553887" w:rsidP="00685389">
      <w:pPr>
        <w:jc w:val="both"/>
        <w:rPr>
          <w:rFonts w:eastAsia="Calibri"/>
          <w:b/>
        </w:rPr>
      </w:pPr>
    </w:p>
    <w:p w:rsidR="00645146" w:rsidRDefault="00553887" w:rsidP="00685389">
      <w:pPr>
        <w:jc w:val="both"/>
        <w:rPr>
          <w:rFonts w:eastAsia="Calibri"/>
          <w:b/>
        </w:rPr>
      </w:pPr>
      <w:r>
        <w:rPr>
          <w:rFonts w:eastAsia="Calibri"/>
          <w:b/>
        </w:rPr>
        <w:t>Appendix B</w:t>
      </w:r>
      <w:r w:rsidR="008732E0">
        <w:rPr>
          <w:rFonts w:eastAsia="Calibri"/>
          <w:b/>
        </w:rPr>
        <w:t xml:space="preserve">: Observation </w:t>
      </w:r>
    </w:p>
    <w:p w:rsidR="006B3A0B" w:rsidRDefault="008732E0" w:rsidP="00685389">
      <w:pPr>
        <w:jc w:val="both"/>
        <w:rPr>
          <w:rFonts w:eastAsia="Calibri"/>
          <w:b/>
        </w:rPr>
      </w:pPr>
      <w:r>
        <w:rPr>
          <w:rFonts w:eastAsia="Calibri"/>
          <w:b/>
        </w:rPr>
        <w:t>Observation Conference Examples</w:t>
      </w:r>
    </w:p>
    <w:p w:rsidR="00306E50" w:rsidRDefault="00306E50" w:rsidP="00484E9B">
      <w:pPr>
        <w:spacing w:after="0" w:line="240" w:lineRule="auto"/>
        <w:rPr>
          <w:rFonts w:ascii="Calibri" w:eastAsia="Times New Roman" w:hAnsi="Calibri" w:cs="Times New Roman"/>
        </w:rPr>
      </w:pPr>
      <w:r>
        <w:rPr>
          <w:rFonts w:ascii="Calibri" w:eastAsia="Times New Roman" w:hAnsi="Calibri" w:cs="Times New Roman"/>
        </w:rPr>
        <w:t xml:space="preserve">Examples: </w:t>
      </w:r>
    </w:p>
    <w:p w:rsidR="00306E50" w:rsidRDefault="00306E50" w:rsidP="00B9258D">
      <w:pPr>
        <w:pStyle w:val="ListParagraph"/>
        <w:numPr>
          <w:ilvl w:val="0"/>
          <w:numId w:val="50"/>
        </w:numPr>
        <w:spacing w:after="0" w:line="240" w:lineRule="auto"/>
        <w:rPr>
          <w:rFonts w:ascii="Calibri" w:eastAsia="Times New Roman" w:hAnsi="Calibri" w:cs="Times New Roman"/>
        </w:rPr>
      </w:pPr>
      <w:r w:rsidRPr="00306E50">
        <w:rPr>
          <w:rFonts w:ascii="Calibri" w:eastAsia="Times New Roman" w:hAnsi="Calibri" w:cs="Times New Roman"/>
        </w:rPr>
        <w:t>A</w:t>
      </w:r>
      <w:r w:rsidR="00484E9B" w:rsidRPr="00306E50">
        <w:rPr>
          <w:rFonts w:ascii="Calibri" w:eastAsia="Times New Roman" w:hAnsi="Calibri" w:cs="Times New Roman"/>
        </w:rPr>
        <w:t xml:space="preserve"> district may choose to conduct pre and post conferences for each full observation, but not for mini observations.  </w:t>
      </w:r>
    </w:p>
    <w:p w:rsidR="00306E50" w:rsidRDefault="00306E50" w:rsidP="00B9258D">
      <w:pPr>
        <w:pStyle w:val="ListParagraph"/>
        <w:numPr>
          <w:ilvl w:val="0"/>
          <w:numId w:val="50"/>
        </w:numPr>
        <w:spacing w:after="0" w:line="240" w:lineRule="auto"/>
        <w:rPr>
          <w:rFonts w:ascii="Calibri" w:eastAsia="Times New Roman" w:hAnsi="Calibri" w:cs="Times New Roman"/>
        </w:rPr>
      </w:pPr>
      <w:r>
        <w:rPr>
          <w:rFonts w:ascii="Calibri" w:eastAsia="Times New Roman" w:hAnsi="Calibri" w:cs="Times New Roman"/>
        </w:rPr>
        <w:t>A</w:t>
      </w:r>
      <w:r w:rsidR="00484E9B" w:rsidRPr="00306E50">
        <w:rPr>
          <w:rFonts w:ascii="Calibri" w:eastAsia="Times New Roman" w:hAnsi="Calibri" w:cs="Times New Roman"/>
        </w:rPr>
        <w:t xml:space="preserve"> district may determine that pre-conferences be done through written electronic correspondence, while post-co</w:t>
      </w:r>
      <w:r>
        <w:rPr>
          <w:rFonts w:ascii="Calibri" w:eastAsia="Times New Roman" w:hAnsi="Calibri" w:cs="Times New Roman"/>
        </w:rPr>
        <w:t xml:space="preserve">nferences be done in person. </w:t>
      </w:r>
    </w:p>
    <w:p w:rsidR="00484E9B" w:rsidRPr="00306E50" w:rsidRDefault="00306E50" w:rsidP="00B9258D">
      <w:pPr>
        <w:pStyle w:val="ListParagraph"/>
        <w:numPr>
          <w:ilvl w:val="0"/>
          <w:numId w:val="50"/>
        </w:numPr>
        <w:spacing w:after="0" w:line="240" w:lineRule="auto"/>
        <w:jc w:val="both"/>
        <w:rPr>
          <w:rFonts w:eastAsia="Calibri"/>
          <w:b/>
        </w:rPr>
      </w:pPr>
      <w:r w:rsidRPr="00306E50">
        <w:rPr>
          <w:rFonts w:ascii="Calibri" w:eastAsia="Times New Roman" w:hAnsi="Calibri" w:cs="Times New Roman"/>
        </w:rPr>
        <w:t xml:space="preserve"> A</w:t>
      </w:r>
      <w:r w:rsidR="00484E9B" w:rsidRPr="00306E50">
        <w:rPr>
          <w:rFonts w:ascii="Calibri" w:eastAsia="Times New Roman" w:hAnsi="Calibri" w:cs="Times New Roman"/>
        </w:rPr>
        <w:t xml:space="preserve"> district may not require pre-conferencing in any form</w:t>
      </w:r>
      <w:r>
        <w:rPr>
          <w:rFonts w:ascii="Calibri" w:eastAsia="Times New Roman" w:hAnsi="Calibri" w:cs="Times New Roman"/>
        </w:rPr>
        <w:t xml:space="preserve">, but </w:t>
      </w:r>
      <w:r w:rsidR="008732E0">
        <w:rPr>
          <w:rFonts w:ascii="Calibri" w:eastAsia="Times New Roman" w:hAnsi="Calibri" w:cs="Times New Roman"/>
        </w:rPr>
        <w:t xml:space="preserve">meet in person for a post conference after every observation. </w:t>
      </w:r>
    </w:p>
    <w:p w:rsidR="00484E9B" w:rsidRDefault="00484E9B" w:rsidP="00685389">
      <w:pPr>
        <w:jc w:val="both"/>
        <w:rPr>
          <w:rFonts w:eastAsia="Calibri"/>
          <w:b/>
        </w:rPr>
      </w:pPr>
    </w:p>
    <w:p w:rsidR="00F61D70" w:rsidRDefault="00F61D70" w:rsidP="00685389">
      <w:pPr>
        <w:jc w:val="both"/>
        <w:rPr>
          <w:rFonts w:eastAsia="Calibri"/>
          <w:b/>
        </w:rPr>
      </w:pPr>
      <w:r>
        <w:rPr>
          <w:rFonts w:eastAsia="Calibri"/>
          <w:b/>
        </w:rPr>
        <w:t>Observer Certification Support Examples</w:t>
      </w:r>
    </w:p>
    <w:p w:rsidR="00916031" w:rsidRDefault="00916031" w:rsidP="00916031">
      <w:pPr>
        <w:spacing w:after="0" w:line="240" w:lineRule="auto"/>
        <w:jc w:val="both"/>
        <w:rPr>
          <w:rFonts w:ascii="Calibri" w:eastAsia="Calibri" w:hAnsi="Calibri" w:cs="Times New Roman"/>
        </w:rPr>
      </w:pPr>
      <w:r>
        <w:rPr>
          <w:rFonts w:ascii="Calibri" w:eastAsia="Calibri" w:hAnsi="Calibri" w:cs="Times New Roman"/>
        </w:rPr>
        <w:t>Considerations to</w:t>
      </w:r>
      <w:r w:rsidR="00F61D70" w:rsidRPr="00916031">
        <w:rPr>
          <w:rFonts w:ascii="Calibri" w:eastAsia="Calibri" w:hAnsi="Calibri" w:cs="Times New Roman"/>
        </w:rPr>
        <w:t xml:space="preserve"> ensure supervisors have the support needed to be successful in the proficiency system.  </w:t>
      </w:r>
      <w:r w:rsidR="00CF2936">
        <w:rPr>
          <w:rFonts w:ascii="Calibri" w:eastAsia="Calibri" w:hAnsi="Calibri" w:cs="Times New Roman"/>
        </w:rPr>
        <w:t>Examples include</w:t>
      </w:r>
    </w:p>
    <w:p w:rsidR="00CF2936" w:rsidRPr="00CF2936" w:rsidRDefault="00916031" w:rsidP="00B9258D">
      <w:pPr>
        <w:pStyle w:val="ListParagraph"/>
        <w:numPr>
          <w:ilvl w:val="0"/>
          <w:numId w:val="61"/>
        </w:numPr>
        <w:spacing w:after="0" w:line="240" w:lineRule="auto"/>
        <w:jc w:val="both"/>
        <w:rPr>
          <w:rFonts w:ascii="Calibri" w:eastAsia="Calibri" w:hAnsi="Calibri" w:cs="Times New Roman"/>
          <w:iCs/>
        </w:rPr>
      </w:pPr>
      <w:r>
        <w:rPr>
          <w:rFonts w:ascii="Calibri" w:eastAsia="Calibri" w:hAnsi="Calibri" w:cs="Times New Roman"/>
        </w:rPr>
        <w:t xml:space="preserve"> A</w:t>
      </w:r>
      <w:r w:rsidR="00F61D70" w:rsidRPr="00916031">
        <w:rPr>
          <w:rFonts w:ascii="Calibri" w:eastAsia="Calibri" w:hAnsi="Calibri" w:cs="Times New Roman"/>
        </w:rPr>
        <w:t xml:space="preserve"> scaffolded approach, beginning with initial supports to ensure success during the first administration of the assessment, supports for those who do not pass after one attempt and, supports for those unable to pass the assessment after the second attempt and are subsequently locked out of the system for 90 days.  </w:t>
      </w:r>
    </w:p>
    <w:p w:rsidR="00F61D70" w:rsidRPr="00916031" w:rsidRDefault="00F61D70" w:rsidP="00B9258D">
      <w:pPr>
        <w:pStyle w:val="ListParagraph"/>
        <w:numPr>
          <w:ilvl w:val="1"/>
          <w:numId w:val="61"/>
        </w:numPr>
        <w:spacing w:after="0" w:line="240" w:lineRule="auto"/>
        <w:jc w:val="both"/>
        <w:rPr>
          <w:rFonts w:ascii="Calibri" w:eastAsia="Calibri" w:hAnsi="Calibri" w:cs="Times New Roman"/>
          <w:iCs/>
        </w:rPr>
      </w:pPr>
      <w:r w:rsidRPr="00916031">
        <w:rPr>
          <w:rFonts w:ascii="Calibri" w:eastAsia="Calibri" w:hAnsi="Calibri" w:cs="Times New Roman"/>
        </w:rPr>
        <w:t>These processes could include collaboration during the initial training (consider a cohort approach to initial certification), additional professional learn</w:t>
      </w:r>
      <w:r w:rsidR="00CF2936">
        <w:rPr>
          <w:rFonts w:ascii="Calibri" w:eastAsia="Calibri" w:hAnsi="Calibri" w:cs="Times New Roman"/>
        </w:rPr>
        <w:t>ing opportunities, and mentors.</w:t>
      </w:r>
    </w:p>
    <w:p w:rsidR="00F61D70" w:rsidRPr="00CF2936" w:rsidRDefault="00F61D70" w:rsidP="00CF2936">
      <w:pPr>
        <w:spacing w:after="0" w:line="240" w:lineRule="auto"/>
        <w:jc w:val="both"/>
        <w:rPr>
          <w:rFonts w:ascii="Calibri" w:eastAsia="Calibri" w:hAnsi="Calibri" w:cs="Times New Roman"/>
          <w:iCs/>
        </w:rPr>
      </w:pPr>
    </w:p>
    <w:p w:rsidR="003D1882" w:rsidRDefault="003D1882" w:rsidP="003D1882">
      <w:pPr>
        <w:spacing w:after="0" w:line="240" w:lineRule="auto"/>
        <w:jc w:val="both"/>
        <w:rPr>
          <w:rFonts w:ascii="Calibri" w:eastAsia="Calibri" w:hAnsi="Calibri" w:cs="Times New Roman"/>
        </w:rPr>
      </w:pPr>
      <w:r>
        <w:rPr>
          <w:rFonts w:ascii="Calibri" w:eastAsia="Calibri" w:hAnsi="Calibri" w:cs="Times New Roman"/>
        </w:rPr>
        <w:t xml:space="preserve">Considerations </w:t>
      </w:r>
      <w:r w:rsidR="00F61D70" w:rsidRPr="003D1882">
        <w:rPr>
          <w:rFonts w:ascii="Calibri" w:eastAsia="Calibri" w:hAnsi="Calibri" w:cs="Times New Roman"/>
        </w:rPr>
        <w:t xml:space="preserve">the district will use to ensure teachers will have access to certified observers in cases where the supervisor is not certified through the proficiency system and therefore unable to conduct the observation.  </w:t>
      </w:r>
    </w:p>
    <w:p w:rsidR="003D1882" w:rsidRDefault="00F61D70" w:rsidP="00B9258D">
      <w:pPr>
        <w:pStyle w:val="ListParagraph"/>
        <w:numPr>
          <w:ilvl w:val="0"/>
          <w:numId w:val="61"/>
        </w:numPr>
        <w:spacing w:after="0" w:line="240" w:lineRule="auto"/>
        <w:jc w:val="both"/>
        <w:rPr>
          <w:rFonts w:ascii="Calibri" w:eastAsia="Calibri" w:hAnsi="Calibri" w:cs="Times New Roman"/>
        </w:rPr>
      </w:pPr>
      <w:r w:rsidRPr="003D1882">
        <w:rPr>
          <w:rFonts w:ascii="Calibri" w:eastAsia="Calibri" w:hAnsi="Calibri" w:cs="Times New Roman"/>
        </w:rPr>
        <w:t xml:space="preserve">This may include district-level personnel or principals from another building (certified through the proficiency system) conducting the observation with the principal (modeling the process).  </w:t>
      </w:r>
    </w:p>
    <w:p w:rsidR="00F61D70" w:rsidRPr="003D1882" w:rsidRDefault="00F61D70" w:rsidP="00B9258D">
      <w:pPr>
        <w:pStyle w:val="ListParagraph"/>
        <w:numPr>
          <w:ilvl w:val="1"/>
          <w:numId w:val="61"/>
        </w:numPr>
        <w:spacing w:after="0" w:line="240" w:lineRule="auto"/>
        <w:jc w:val="both"/>
        <w:rPr>
          <w:rFonts w:ascii="Calibri" w:eastAsia="Calibri" w:hAnsi="Calibri" w:cs="Times New Roman"/>
        </w:rPr>
      </w:pPr>
      <w:r w:rsidRPr="003D1882">
        <w:rPr>
          <w:rFonts w:ascii="Calibri" w:eastAsia="Calibri" w:hAnsi="Calibri" w:cs="Times New Roman"/>
        </w:rPr>
        <w:t>It is important to note that observation data provided by a substitute observer is considered a valid source of evidence only if the supervisor participated (passively) in the observation</w:t>
      </w:r>
      <w:r w:rsidR="00CF2936" w:rsidRPr="003D1882">
        <w:rPr>
          <w:rFonts w:ascii="Calibri" w:eastAsia="Calibri" w:hAnsi="Calibri" w:cs="Times New Roman"/>
        </w:rPr>
        <w:t>.</w:t>
      </w:r>
    </w:p>
    <w:p w:rsidR="00F61D70" w:rsidRDefault="00F61D70" w:rsidP="00685389">
      <w:pPr>
        <w:jc w:val="both"/>
        <w:rPr>
          <w:rFonts w:eastAsia="Calibri"/>
          <w:b/>
        </w:rPr>
      </w:pPr>
    </w:p>
    <w:p w:rsidR="0053528B" w:rsidRDefault="0053528B" w:rsidP="00685389">
      <w:pPr>
        <w:jc w:val="both"/>
        <w:rPr>
          <w:rFonts w:eastAsia="Calibri"/>
          <w:b/>
        </w:rPr>
      </w:pPr>
      <w:r>
        <w:rPr>
          <w:rFonts w:eastAsia="Calibri"/>
          <w:b/>
        </w:rPr>
        <w:t>Peer Observation Selection Examples</w:t>
      </w:r>
    </w:p>
    <w:p w:rsidR="0053528B" w:rsidRPr="00971DDE" w:rsidRDefault="0053528B" w:rsidP="0053528B">
      <w:pPr>
        <w:spacing w:after="0" w:line="240" w:lineRule="auto"/>
        <w:ind w:left="360"/>
        <w:jc w:val="both"/>
        <w:rPr>
          <w:rFonts w:ascii="Calibri" w:eastAsia="Calibri" w:hAnsi="Calibri" w:cs="Times New Roman"/>
        </w:rPr>
      </w:pPr>
      <w:r w:rsidRPr="00971DDE">
        <w:rPr>
          <w:rFonts w:ascii="Calibri" w:eastAsia="Calibri" w:hAnsi="Calibri" w:cs="Times New Roman"/>
        </w:rPr>
        <w:t xml:space="preserve">The following table provides examples for consideration. </w:t>
      </w:r>
    </w:p>
    <w:p w:rsidR="0053528B" w:rsidRPr="00D413BD" w:rsidRDefault="0053528B" w:rsidP="0053528B">
      <w:pPr>
        <w:spacing w:after="0" w:line="240" w:lineRule="auto"/>
        <w:ind w:left="720"/>
        <w:rPr>
          <w:rFonts w:ascii="Calibri" w:eastAsia="Calibri" w:hAnsi="Calibri" w:cs="Times New Roman"/>
          <w:b/>
        </w:rPr>
      </w:pPr>
    </w:p>
    <w:tbl>
      <w:tblPr>
        <w:tblStyle w:val="TableGrid"/>
        <w:tblW w:w="0" w:type="auto"/>
        <w:tblInd w:w="680" w:type="dxa"/>
        <w:tblLook w:val="04A0" w:firstRow="1" w:lastRow="0" w:firstColumn="1" w:lastColumn="0" w:noHBand="0" w:noVBand="1"/>
      </w:tblPr>
      <w:tblGrid>
        <w:gridCol w:w="2720"/>
        <w:gridCol w:w="2654"/>
        <w:gridCol w:w="2654"/>
      </w:tblGrid>
      <w:tr w:rsidR="0053528B" w:rsidRPr="00D413BD" w:rsidTr="005503BC">
        <w:tc>
          <w:tcPr>
            <w:tcW w:w="2720" w:type="dxa"/>
            <w:shd w:val="clear" w:color="auto" w:fill="auto"/>
          </w:tcPr>
          <w:p w:rsidR="0053528B" w:rsidRPr="00D413BD" w:rsidRDefault="0053528B" w:rsidP="002A3373">
            <w:pPr>
              <w:jc w:val="center"/>
              <w:rPr>
                <w:b/>
              </w:rPr>
            </w:pPr>
            <w:r w:rsidRPr="00D413BD">
              <w:rPr>
                <w:b/>
              </w:rPr>
              <w:t>Selection/Assignment at the District Level</w:t>
            </w:r>
          </w:p>
        </w:tc>
        <w:tc>
          <w:tcPr>
            <w:tcW w:w="2654" w:type="dxa"/>
            <w:shd w:val="clear" w:color="auto" w:fill="auto"/>
          </w:tcPr>
          <w:p w:rsidR="0053528B" w:rsidRPr="00D413BD" w:rsidRDefault="0053528B" w:rsidP="002A3373">
            <w:pPr>
              <w:jc w:val="center"/>
              <w:rPr>
                <w:b/>
              </w:rPr>
            </w:pPr>
            <w:r w:rsidRPr="00D413BD">
              <w:rPr>
                <w:b/>
              </w:rPr>
              <w:t>Selection/Assignment at the School Level</w:t>
            </w:r>
          </w:p>
        </w:tc>
        <w:tc>
          <w:tcPr>
            <w:tcW w:w="2654" w:type="dxa"/>
            <w:shd w:val="clear" w:color="auto" w:fill="auto"/>
          </w:tcPr>
          <w:p w:rsidR="0053528B" w:rsidRPr="00D413BD" w:rsidRDefault="0053528B" w:rsidP="002A3373">
            <w:pPr>
              <w:jc w:val="center"/>
              <w:rPr>
                <w:b/>
              </w:rPr>
            </w:pPr>
            <w:r w:rsidRPr="00D413BD">
              <w:rPr>
                <w:b/>
              </w:rPr>
              <w:t>Selection/Assignment at the Teacher Level</w:t>
            </w:r>
          </w:p>
        </w:tc>
      </w:tr>
      <w:tr w:rsidR="0053528B" w:rsidRPr="00D413BD" w:rsidTr="005503BC">
        <w:tc>
          <w:tcPr>
            <w:tcW w:w="2720" w:type="dxa"/>
            <w:shd w:val="clear" w:color="auto" w:fill="auto"/>
          </w:tcPr>
          <w:p w:rsidR="0053528B" w:rsidRPr="00D413BD" w:rsidRDefault="0053528B" w:rsidP="002A3373">
            <w:pPr>
              <w:rPr>
                <w:i/>
              </w:rPr>
            </w:pPr>
            <w:r w:rsidRPr="00D413BD">
              <w:rPr>
                <w:i/>
              </w:rPr>
              <w:t>Examples include:</w:t>
            </w:r>
          </w:p>
          <w:p w:rsidR="0053528B" w:rsidRPr="00D413BD" w:rsidRDefault="0053528B" w:rsidP="00B9258D">
            <w:pPr>
              <w:numPr>
                <w:ilvl w:val="0"/>
                <w:numId w:val="3"/>
              </w:numPr>
              <w:ind w:left="373"/>
              <w:contextualSpacing/>
              <w:rPr>
                <w:i/>
              </w:rPr>
            </w:pPr>
            <w:r w:rsidRPr="00D413BD">
              <w:rPr>
                <w:i/>
              </w:rPr>
              <w:t>NBCT Cadre</w:t>
            </w:r>
          </w:p>
          <w:p w:rsidR="0053528B" w:rsidRPr="00D413BD" w:rsidRDefault="0053528B" w:rsidP="00B9258D">
            <w:pPr>
              <w:numPr>
                <w:ilvl w:val="0"/>
                <w:numId w:val="3"/>
              </w:numPr>
              <w:ind w:left="373"/>
              <w:contextualSpacing/>
              <w:rPr>
                <w:i/>
              </w:rPr>
            </w:pPr>
            <w:r w:rsidRPr="00D413BD">
              <w:rPr>
                <w:i/>
              </w:rPr>
              <w:t>Content Specialists</w:t>
            </w:r>
          </w:p>
        </w:tc>
        <w:tc>
          <w:tcPr>
            <w:tcW w:w="2654" w:type="dxa"/>
            <w:shd w:val="clear" w:color="auto" w:fill="auto"/>
          </w:tcPr>
          <w:p w:rsidR="0053528B" w:rsidRPr="00D413BD" w:rsidRDefault="0053528B" w:rsidP="002A3373">
            <w:pPr>
              <w:rPr>
                <w:i/>
              </w:rPr>
            </w:pPr>
            <w:r w:rsidRPr="00D413BD">
              <w:rPr>
                <w:i/>
              </w:rPr>
              <w:t>Examples include:</w:t>
            </w:r>
          </w:p>
          <w:p w:rsidR="0053528B" w:rsidRPr="00D413BD" w:rsidRDefault="0053528B" w:rsidP="00B9258D">
            <w:pPr>
              <w:numPr>
                <w:ilvl w:val="0"/>
                <w:numId w:val="3"/>
              </w:numPr>
              <w:ind w:left="373"/>
              <w:contextualSpacing/>
              <w:rPr>
                <w:i/>
              </w:rPr>
            </w:pPr>
            <w:r w:rsidRPr="00D413BD">
              <w:rPr>
                <w:i/>
              </w:rPr>
              <w:t>Teacher Leaders</w:t>
            </w:r>
          </w:p>
          <w:p w:rsidR="0053528B" w:rsidRPr="00D413BD" w:rsidRDefault="0053528B" w:rsidP="002A3373">
            <w:pPr>
              <w:ind w:firstLine="360"/>
              <w:rPr>
                <w:i/>
              </w:rPr>
            </w:pPr>
          </w:p>
        </w:tc>
        <w:tc>
          <w:tcPr>
            <w:tcW w:w="2654" w:type="dxa"/>
            <w:shd w:val="clear" w:color="auto" w:fill="auto"/>
          </w:tcPr>
          <w:p w:rsidR="0053528B" w:rsidRPr="00D413BD" w:rsidRDefault="0053528B" w:rsidP="002A3373">
            <w:pPr>
              <w:rPr>
                <w:i/>
              </w:rPr>
            </w:pPr>
            <w:r w:rsidRPr="00D413BD">
              <w:rPr>
                <w:i/>
              </w:rPr>
              <w:t>Examples include:</w:t>
            </w:r>
          </w:p>
          <w:p w:rsidR="0053528B" w:rsidRPr="00D413BD" w:rsidRDefault="0053528B" w:rsidP="00B9258D">
            <w:pPr>
              <w:numPr>
                <w:ilvl w:val="0"/>
                <w:numId w:val="3"/>
              </w:numPr>
              <w:ind w:left="373"/>
              <w:contextualSpacing/>
              <w:rPr>
                <w:i/>
              </w:rPr>
            </w:pPr>
            <w:r w:rsidRPr="00D413BD">
              <w:rPr>
                <w:i/>
              </w:rPr>
              <w:t>Trusted Peers</w:t>
            </w:r>
          </w:p>
          <w:p w:rsidR="0053528B" w:rsidRPr="00D413BD" w:rsidRDefault="0053528B" w:rsidP="00B9258D">
            <w:pPr>
              <w:numPr>
                <w:ilvl w:val="0"/>
                <w:numId w:val="3"/>
              </w:numPr>
              <w:ind w:left="373"/>
              <w:contextualSpacing/>
              <w:rPr>
                <w:i/>
              </w:rPr>
            </w:pPr>
            <w:r w:rsidRPr="00D413BD">
              <w:rPr>
                <w:i/>
              </w:rPr>
              <w:t>PLC Team Members</w:t>
            </w:r>
          </w:p>
        </w:tc>
      </w:tr>
      <w:tr w:rsidR="0053528B" w:rsidRPr="00D413BD" w:rsidTr="005503BC">
        <w:tc>
          <w:tcPr>
            <w:tcW w:w="2720" w:type="dxa"/>
            <w:shd w:val="clear" w:color="auto" w:fill="auto"/>
          </w:tcPr>
          <w:p w:rsidR="0053528B" w:rsidRPr="00D413BD" w:rsidRDefault="0053528B" w:rsidP="00B9258D">
            <w:pPr>
              <w:numPr>
                <w:ilvl w:val="0"/>
                <w:numId w:val="3"/>
              </w:numPr>
              <w:ind w:left="360"/>
              <w:contextualSpacing/>
            </w:pPr>
            <w:r w:rsidRPr="00D413BD">
              <w:t>pool selected at the district level,</w:t>
            </w:r>
          </w:p>
          <w:p w:rsidR="0053528B" w:rsidRPr="00D413BD" w:rsidRDefault="0053528B" w:rsidP="00B9258D">
            <w:pPr>
              <w:numPr>
                <w:ilvl w:val="0"/>
                <w:numId w:val="3"/>
              </w:numPr>
              <w:ind w:left="360"/>
              <w:contextualSpacing/>
            </w:pPr>
            <w:r w:rsidRPr="00D413BD">
              <w:t>assigned to teachers/schools at the district level, or</w:t>
            </w:r>
          </w:p>
          <w:p w:rsidR="0053528B" w:rsidRPr="00D413BD" w:rsidRDefault="0053528B" w:rsidP="00B9258D">
            <w:pPr>
              <w:numPr>
                <w:ilvl w:val="0"/>
                <w:numId w:val="3"/>
              </w:numPr>
              <w:ind w:left="360"/>
              <w:contextualSpacing/>
            </w:pPr>
            <w:r w:rsidRPr="00D413BD">
              <w:t>may simply be a pool of Peer Observers from which schools/teachers may choose</w:t>
            </w:r>
          </w:p>
        </w:tc>
        <w:tc>
          <w:tcPr>
            <w:tcW w:w="2654" w:type="dxa"/>
            <w:shd w:val="clear" w:color="auto" w:fill="auto"/>
          </w:tcPr>
          <w:p w:rsidR="0053528B" w:rsidRPr="00D413BD" w:rsidRDefault="0053528B" w:rsidP="00B9258D">
            <w:pPr>
              <w:numPr>
                <w:ilvl w:val="0"/>
                <w:numId w:val="3"/>
              </w:numPr>
              <w:ind w:left="360"/>
              <w:contextualSpacing/>
            </w:pPr>
            <w:r w:rsidRPr="00D413BD">
              <w:t>pool selected at the school level,</w:t>
            </w:r>
          </w:p>
          <w:p w:rsidR="0053528B" w:rsidRPr="00D413BD" w:rsidRDefault="0053528B" w:rsidP="00B9258D">
            <w:pPr>
              <w:numPr>
                <w:ilvl w:val="0"/>
                <w:numId w:val="3"/>
              </w:numPr>
              <w:ind w:left="360"/>
              <w:contextualSpacing/>
            </w:pPr>
            <w:r w:rsidRPr="00D413BD">
              <w:t>assigned to teachers at the school level, or</w:t>
            </w:r>
          </w:p>
          <w:p w:rsidR="0053528B" w:rsidRPr="00D413BD" w:rsidRDefault="0053528B" w:rsidP="00B9258D">
            <w:pPr>
              <w:numPr>
                <w:ilvl w:val="0"/>
                <w:numId w:val="3"/>
              </w:numPr>
              <w:ind w:left="360"/>
              <w:contextualSpacing/>
            </w:pPr>
            <w:r w:rsidRPr="00D413BD">
              <w:t>may simply be a pool of Peer Observers from which teachers may choose</w:t>
            </w:r>
          </w:p>
        </w:tc>
        <w:tc>
          <w:tcPr>
            <w:tcW w:w="2654" w:type="dxa"/>
            <w:shd w:val="clear" w:color="auto" w:fill="auto"/>
          </w:tcPr>
          <w:p w:rsidR="0053528B" w:rsidRPr="00D413BD" w:rsidRDefault="0053528B" w:rsidP="00B9258D">
            <w:pPr>
              <w:numPr>
                <w:ilvl w:val="0"/>
                <w:numId w:val="3"/>
              </w:numPr>
              <w:ind w:left="360"/>
              <w:contextualSpacing/>
            </w:pPr>
            <w:r w:rsidRPr="00D413BD">
              <w:t>pool self-selected at the school level,</w:t>
            </w:r>
          </w:p>
          <w:p w:rsidR="0053528B" w:rsidRPr="00D413BD" w:rsidRDefault="0053528B" w:rsidP="00B9258D">
            <w:pPr>
              <w:numPr>
                <w:ilvl w:val="0"/>
                <w:numId w:val="3"/>
              </w:numPr>
              <w:ind w:left="360"/>
              <w:contextualSpacing/>
            </w:pPr>
            <w:r w:rsidRPr="00D413BD">
              <w:t>teachers select their own Peer Observer</w:t>
            </w:r>
          </w:p>
        </w:tc>
      </w:tr>
      <w:tr w:rsidR="0053528B" w:rsidRPr="00D413BD" w:rsidTr="005503BC">
        <w:tc>
          <w:tcPr>
            <w:tcW w:w="8028" w:type="dxa"/>
            <w:gridSpan w:val="3"/>
            <w:shd w:val="clear" w:color="auto" w:fill="auto"/>
          </w:tcPr>
          <w:p w:rsidR="0053528B" w:rsidRPr="00D413BD" w:rsidRDefault="0053528B" w:rsidP="002A3373">
            <w:pPr>
              <w:jc w:val="center"/>
              <w:rPr>
                <w:b/>
              </w:rPr>
            </w:pPr>
            <w:r w:rsidRPr="00D413BD">
              <w:rPr>
                <w:b/>
              </w:rPr>
              <w:t>- Any combination of the above -</w:t>
            </w:r>
          </w:p>
        </w:tc>
      </w:tr>
    </w:tbl>
    <w:p w:rsidR="0053528B" w:rsidRPr="00685389" w:rsidRDefault="0053528B" w:rsidP="00685389">
      <w:pPr>
        <w:jc w:val="both"/>
        <w:rPr>
          <w:rFonts w:eastAsia="Calibri"/>
          <w:b/>
        </w:rPr>
      </w:pPr>
    </w:p>
    <w:p w:rsidR="003D1882" w:rsidRDefault="003D1882">
      <w:pPr>
        <w:rPr>
          <w:rFonts w:eastAsia="Calibri"/>
          <w:b/>
        </w:rPr>
      </w:pPr>
      <w:r>
        <w:rPr>
          <w:rFonts w:eastAsia="Calibri"/>
          <w:b/>
        </w:rPr>
        <w:br w:type="page"/>
      </w:r>
    </w:p>
    <w:p w:rsidR="00D03502" w:rsidRDefault="00553887" w:rsidP="00D03502">
      <w:pPr>
        <w:jc w:val="both"/>
        <w:rPr>
          <w:b/>
        </w:rPr>
      </w:pPr>
      <w:r>
        <w:rPr>
          <w:b/>
        </w:rPr>
        <w:t xml:space="preserve">Appexdix C: Student Growth </w:t>
      </w:r>
    </w:p>
    <w:p w:rsidR="007C76AF" w:rsidRDefault="007C76AF" w:rsidP="00D03502">
      <w:pPr>
        <w:jc w:val="both"/>
      </w:pPr>
    </w:p>
    <w:p w:rsidR="000C652A" w:rsidRDefault="000C652A" w:rsidP="000C652A">
      <w:r>
        <w:t>Option A: Rigor Rubics</w:t>
      </w:r>
    </w:p>
    <w:p w:rsidR="000C652A" w:rsidRDefault="000C652A" w:rsidP="000C652A">
      <w:pPr>
        <w:sectPr w:rsidR="000C652A" w:rsidSect="00B819B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r>
        <w:t xml:space="preserve">Two examples are provided below. </w:t>
      </w:r>
    </w:p>
    <w:tbl>
      <w:tblPr>
        <w:tblStyle w:val="TableGrid2"/>
        <w:tblW w:w="14508" w:type="dxa"/>
        <w:tblInd w:w="-765" w:type="dxa"/>
        <w:tblLook w:val="04A0" w:firstRow="1" w:lastRow="0" w:firstColumn="1" w:lastColumn="0" w:noHBand="0" w:noVBand="1"/>
      </w:tblPr>
      <w:tblGrid>
        <w:gridCol w:w="3978"/>
        <w:gridCol w:w="3600"/>
        <w:gridCol w:w="3420"/>
        <w:gridCol w:w="3510"/>
      </w:tblGrid>
      <w:tr w:rsidR="007C76AF" w:rsidRPr="007C76AF" w:rsidTr="007C76AF">
        <w:tc>
          <w:tcPr>
            <w:tcW w:w="3978" w:type="dxa"/>
            <w:shd w:val="clear" w:color="auto" w:fill="DDD9C3" w:themeFill="background2" w:themeFillShade="E6"/>
          </w:tcPr>
          <w:p w:rsidR="007C76AF" w:rsidRPr="007C76AF" w:rsidRDefault="00374C6B" w:rsidP="007C76AF">
            <w:pPr>
              <w:ind w:left="-180" w:firstLine="180"/>
              <w:jc w:val="center"/>
              <w:rPr>
                <w:b/>
                <w:sz w:val="18"/>
                <w:szCs w:val="18"/>
              </w:rPr>
            </w:pPr>
            <w:r>
              <w:t xml:space="preserve"> </w:t>
            </w:r>
            <w:r w:rsidR="007C76AF" w:rsidRPr="007C76AF">
              <w:rPr>
                <w:b/>
                <w:sz w:val="18"/>
                <w:szCs w:val="18"/>
              </w:rPr>
              <w:t>Structure of the Goal</w:t>
            </w:r>
          </w:p>
        </w:tc>
        <w:tc>
          <w:tcPr>
            <w:tcW w:w="3600" w:type="dxa"/>
            <w:shd w:val="clear" w:color="auto" w:fill="DDD9C3" w:themeFill="background2" w:themeFillShade="E6"/>
          </w:tcPr>
          <w:p w:rsidR="007C76AF" w:rsidRPr="007C76AF" w:rsidRDefault="007C76AF" w:rsidP="007C76AF">
            <w:pPr>
              <w:jc w:val="center"/>
              <w:rPr>
                <w:b/>
                <w:sz w:val="18"/>
                <w:szCs w:val="18"/>
              </w:rPr>
            </w:pPr>
            <w:r w:rsidRPr="007C76AF">
              <w:rPr>
                <w:b/>
                <w:sz w:val="18"/>
                <w:szCs w:val="18"/>
              </w:rPr>
              <w:t>Acceptable</w:t>
            </w:r>
          </w:p>
        </w:tc>
        <w:tc>
          <w:tcPr>
            <w:tcW w:w="3420" w:type="dxa"/>
            <w:shd w:val="clear" w:color="auto" w:fill="DDD9C3" w:themeFill="background2" w:themeFillShade="E6"/>
          </w:tcPr>
          <w:p w:rsidR="007C76AF" w:rsidRPr="007C76AF" w:rsidRDefault="007C76AF" w:rsidP="007C76AF">
            <w:pPr>
              <w:jc w:val="center"/>
              <w:rPr>
                <w:b/>
                <w:sz w:val="18"/>
                <w:szCs w:val="18"/>
              </w:rPr>
            </w:pPr>
            <w:r w:rsidRPr="007C76AF">
              <w:rPr>
                <w:b/>
                <w:sz w:val="18"/>
                <w:szCs w:val="18"/>
              </w:rPr>
              <w:t>Needs Revision</w:t>
            </w:r>
          </w:p>
        </w:tc>
        <w:tc>
          <w:tcPr>
            <w:tcW w:w="3510" w:type="dxa"/>
            <w:shd w:val="clear" w:color="auto" w:fill="DDD9C3" w:themeFill="background2" w:themeFillShade="E6"/>
          </w:tcPr>
          <w:p w:rsidR="007C76AF" w:rsidRPr="007C76AF" w:rsidRDefault="007C76AF" w:rsidP="007C76AF">
            <w:pPr>
              <w:jc w:val="center"/>
              <w:rPr>
                <w:b/>
                <w:sz w:val="18"/>
                <w:szCs w:val="18"/>
              </w:rPr>
            </w:pPr>
            <w:r w:rsidRPr="007C76AF">
              <w:rPr>
                <w:b/>
                <w:sz w:val="18"/>
                <w:szCs w:val="18"/>
              </w:rPr>
              <w:t>Insufficient</w:t>
            </w:r>
          </w:p>
        </w:tc>
      </w:tr>
      <w:tr w:rsidR="007C76AF" w:rsidRPr="007C76AF" w:rsidTr="007C76AF">
        <w:tc>
          <w:tcPr>
            <w:tcW w:w="3978" w:type="dxa"/>
            <w:shd w:val="clear" w:color="auto" w:fill="EEECE1" w:themeFill="background2"/>
          </w:tcPr>
          <w:p w:rsidR="007C76AF" w:rsidRPr="007C76AF" w:rsidRDefault="007C76AF" w:rsidP="007C76AF">
            <w:pPr>
              <w:rPr>
                <w:i/>
                <w:sz w:val="18"/>
                <w:szCs w:val="18"/>
              </w:rPr>
            </w:pPr>
            <w:r w:rsidRPr="007C76AF">
              <w:rPr>
                <w:i/>
                <w:sz w:val="18"/>
                <w:szCs w:val="18"/>
              </w:rPr>
              <w:t xml:space="preserve">The student growth goal: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Focuses on a standards-based enduring skill which students are expected to master</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an area of need pertaining to current students’ abilities</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growth and proficiency targets that establish and differentiate expected performance for ALL students </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Uses appropriate measures for base-line, mid-course, and end of year/course data collection</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Explicitly states year-long/course-long interval of instruction </w:t>
            </w:r>
          </w:p>
        </w:tc>
        <w:tc>
          <w:tcPr>
            <w:tcW w:w="3600" w:type="dxa"/>
          </w:tcPr>
          <w:p w:rsidR="007C76AF" w:rsidRPr="007C76AF" w:rsidRDefault="007C76AF" w:rsidP="007C76AF">
            <w:pPr>
              <w:rPr>
                <w:i/>
                <w:sz w:val="18"/>
                <w:szCs w:val="18"/>
              </w:rPr>
            </w:pPr>
            <w:r w:rsidRPr="007C76AF">
              <w:rPr>
                <w:i/>
                <w:sz w:val="18"/>
                <w:szCs w:val="18"/>
              </w:rPr>
              <w:t xml:space="preserve">The student growth goal: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Focuses on a standards-based enduring skill</w:t>
            </w:r>
          </w:p>
          <w:p w:rsidR="007C76AF" w:rsidRPr="007C76AF" w:rsidRDefault="007C76AF" w:rsidP="007C76AF">
            <w:pPr>
              <w:rPr>
                <w:sz w:val="18"/>
                <w:szCs w:val="18"/>
              </w:rPr>
            </w:pPr>
            <w:r w:rsidRPr="007C76AF">
              <w:rPr>
                <w:sz w:val="18"/>
                <w:szCs w:val="18"/>
              </w:rPr>
              <w:t xml:space="preserve">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a specific area of need supported by data for current students</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a growth target that establishes growth for ALL students; a proficiency target that establishes the mastery expectation for students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Uses measures for collecting baseline, mid-course, and end of year/course data that matches the skill being assessed</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Specifies a year-long/course-long interval of instruction</w:t>
            </w:r>
          </w:p>
        </w:tc>
        <w:tc>
          <w:tcPr>
            <w:tcW w:w="3420" w:type="dxa"/>
          </w:tcPr>
          <w:p w:rsidR="007C76AF" w:rsidRPr="007C76AF" w:rsidRDefault="007C76AF" w:rsidP="007C76AF">
            <w:pPr>
              <w:rPr>
                <w:i/>
                <w:sz w:val="18"/>
                <w:szCs w:val="18"/>
              </w:rPr>
            </w:pPr>
            <w:r w:rsidRPr="007C76AF">
              <w:rPr>
                <w:i/>
                <w:sz w:val="18"/>
                <w:szCs w:val="18"/>
              </w:rPr>
              <w:t>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Focuses on a standards-based skill that does not match enduring skill criteria</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a specific area of need, but lacks supporting data for current students</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both a growth target </w:t>
            </w:r>
            <w:r w:rsidRPr="007C76AF">
              <w:rPr>
                <w:b/>
                <w:sz w:val="18"/>
                <w:szCs w:val="18"/>
              </w:rPr>
              <w:t xml:space="preserve">and </w:t>
            </w:r>
            <w:r w:rsidRPr="007C76AF">
              <w:rPr>
                <w:sz w:val="18"/>
                <w:szCs w:val="18"/>
              </w:rPr>
              <w:t>a proficiency target, but fails to differentiate expected performance for one or both targets</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Uses measures that fail to clearly demonstrate performance for the identified skill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Specifies less than a year-long/course-long interval of instruction</w:t>
            </w:r>
          </w:p>
          <w:p w:rsidR="007C76AF" w:rsidRPr="007C76AF" w:rsidRDefault="007C76AF" w:rsidP="007C76AF">
            <w:pPr>
              <w:rPr>
                <w:sz w:val="18"/>
                <w:szCs w:val="18"/>
              </w:rPr>
            </w:pPr>
          </w:p>
        </w:tc>
        <w:tc>
          <w:tcPr>
            <w:tcW w:w="3510" w:type="dxa"/>
          </w:tcPr>
          <w:p w:rsidR="007C76AF" w:rsidRPr="007C76AF" w:rsidRDefault="007C76AF" w:rsidP="007C76AF">
            <w:pPr>
              <w:rPr>
                <w:i/>
                <w:sz w:val="18"/>
                <w:szCs w:val="18"/>
              </w:rPr>
            </w:pPr>
            <w:r w:rsidRPr="007C76AF">
              <w:rPr>
                <w:i/>
                <w:sz w:val="18"/>
                <w:szCs w:val="18"/>
              </w:rPr>
              <w:t>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Is not standards-based </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Is not focused on a specific area of need</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only a growth </w:t>
            </w:r>
            <w:r w:rsidRPr="007C76AF">
              <w:rPr>
                <w:b/>
                <w:sz w:val="18"/>
                <w:szCs w:val="18"/>
              </w:rPr>
              <w:t>or</w:t>
            </w:r>
            <w:r w:rsidRPr="007C76AF">
              <w:rPr>
                <w:sz w:val="18"/>
                <w:szCs w:val="18"/>
              </w:rPr>
              <w:t xml:space="preserve"> a proficiency target</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Uses no baseline data </w:t>
            </w:r>
            <w:r w:rsidRPr="007C76AF">
              <w:rPr>
                <w:b/>
                <w:sz w:val="18"/>
                <w:szCs w:val="18"/>
              </w:rPr>
              <w:t>or</w:t>
            </w:r>
            <w:r w:rsidRPr="007C76AF">
              <w:rPr>
                <w:sz w:val="18"/>
                <w:szCs w:val="18"/>
              </w:rPr>
              <w:t xml:space="preserve"> uses irrelevant data </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Fails to specify an interval of instruction</w:t>
            </w:r>
          </w:p>
        </w:tc>
      </w:tr>
      <w:tr w:rsidR="007C76AF" w:rsidRPr="007C76AF" w:rsidTr="007C76AF">
        <w:tc>
          <w:tcPr>
            <w:tcW w:w="3978" w:type="dxa"/>
            <w:shd w:val="clear" w:color="auto" w:fill="DDD9C3" w:themeFill="background2" w:themeFillShade="E6"/>
          </w:tcPr>
          <w:p w:rsidR="007C76AF" w:rsidRPr="007C76AF" w:rsidRDefault="007C76AF" w:rsidP="007C76AF">
            <w:pPr>
              <w:jc w:val="center"/>
              <w:rPr>
                <w:b/>
                <w:sz w:val="18"/>
                <w:szCs w:val="18"/>
              </w:rPr>
            </w:pPr>
            <w:r w:rsidRPr="007C76AF">
              <w:rPr>
                <w:b/>
                <w:sz w:val="18"/>
                <w:szCs w:val="18"/>
              </w:rPr>
              <w:t>Rigor of the Goal</w:t>
            </w:r>
          </w:p>
        </w:tc>
        <w:tc>
          <w:tcPr>
            <w:tcW w:w="360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Acceptable</w:t>
            </w:r>
          </w:p>
        </w:tc>
        <w:tc>
          <w:tcPr>
            <w:tcW w:w="342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Needs Revision</w:t>
            </w:r>
          </w:p>
        </w:tc>
        <w:tc>
          <w:tcPr>
            <w:tcW w:w="351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Insufficient</w:t>
            </w:r>
          </w:p>
        </w:tc>
      </w:tr>
      <w:tr w:rsidR="007C76AF" w:rsidRPr="007C76AF" w:rsidTr="007C76AF">
        <w:tc>
          <w:tcPr>
            <w:tcW w:w="3978" w:type="dxa"/>
            <w:shd w:val="clear" w:color="auto" w:fill="EEECE1" w:themeFill="background2"/>
          </w:tcPr>
          <w:p w:rsidR="007C76AF" w:rsidRPr="007C76AF" w:rsidRDefault="007C76AF" w:rsidP="007C76AF">
            <w:pPr>
              <w:rPr>
                <w:i/>
                <w:sz w:val="18"/>
                <w:szCs w:val="18"/>
              </w:rPr>
            </w:pPr>
            <w:r w:rsidRPr="007C76AF">
              <w:rPr>
                <w:i/>
                <w:sz w:val="18"/>
                <w:szCs w:val="18"/>
              </w:rPr>
              <w:t xml:space="preserve">The student growth goal: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Is congruent to KCAS grade level standards and appropriate for the grade level and content area for which it was developed</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measures that demonstrate where students are in meeting or exceeding the intent of the standard(s) being assessed</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growth and proficiency targets that are challenging for students, but attainable with support </w:t>
            </w:r>
          </w:p>
        </w:tc>
        <w:tc>
          <w:tcPr>
            <w:tcW w:w="3600" w:type="dxa"/>
          </w:tcPr>
          <w:p w:rsidR="007C76AF" w:rsidRPr="007C76AF" w:rsidRDefault="007C76AF" w:rsidP="007C76AF">
            <w:pPr>
              <w:rPr>
                <w:i/>
                <w:sz w:val="18"/>
                <w:szCs w:val="18"/>
              </w:rPr>
            </w:pPr>
            <w:r w:rsidRPr="007C76AF">
              <w:rPr>
                <w:i/>
                <w:sz w:val="18"/>
                <w:szCs w:val="18"/>
              </w:rPr>
              <w:t xml:space="preserve">The student growth goal: </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Is congruent and appropriate for grade level/content area standards</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measures that allow students to demonstrate their competency in performing at the level intended in the standards being assessed</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Includes growth and proficiency targets that are doable, but stretch the outer bounds of what is attainable</w:t>
            </w:r>
          </w:p>
          <w:p w:rsidR="007C76AF" w:rsidRPr="007C76AF" w:rsidRDefault="007C76AF" w:rsidP="007C76AF">
            <w:pPr>
              <w:rPr>
                <w:sz w:val="18"/>
                <w:szCs w:val="18"/>
              </w:rPr>
            </w:pPr>
          </w:p>
        </w:tc>
        <w:tc>
          <w:tcPr>
            <w:tcW w:w="3420" w:type="dxa"/>
          </w:tcPr>
          <w:p w:rsidR="007C76AF" w:rsidRPr="007C76AF" w:rsidRDefault="007C76AF" w:rsidP="007C76AF">
            <w:pPr>
              <w:rPr>
                <w:i/>
                <w:sz w:val="18"/>
                <w:szCs w:val="18"/>
              </w:rPr>
            </w:pPr>
            <w:r w:rsidRPr="007C76AF">
              <w:rPr>
                <w:i/>
                <w:sz w:val="18"/>
                <w:szCs w:val="18"/>
              </w:rPr>
              <w:t>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Is congruent to content, but not to grade level standards</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measures that only allow students to demonstrate competency of part, but not all aspects of the standards being assessed</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targets that are achievable, but fail to stretch attainability expectations  </w:t>
            </w:r>
          </w:p>
          <w:p w:rsidR="007C76AF" w:rsidRPr="007C76AF" w:rsidRDefault="007C76AF" w:rsidP="007C76AF">
            <w:pPr>
              <w:rPr>
                <w:sz w:val="18"/>
                <w:szCs w:val="18"/>
              </w:rPr>
            </w:pPr>
          </w:p>
        </w:tc>
        <w:tc>
          <w:tcPr>
            <w:tcW w:w="3510" w:type="dxa"/>
          </w:tcPr>
          <w:p w:rsidR="007C76AF" w:rsidRPr="007C76AF" w:rsidRDefault="007C76AF" w:rsidP="007C76AF">
            <w:pPr>
              <w:rPr>
                <w:i/>
                <w:sz w:val="18"/>
                <w:szCs w:val="18"/>
              </w:rPr>
            </w:pPr>
            <w:r w:rsidRPr="007C76AF">
              <w:rPr>
                <w:i/>
                <w:sz w:val="18"/>
                <w:szCs w:val="18"/>
              </w:rPr>
              <w:t>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Is not congruent or appropriate for grade level/content area standards</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Identifies measures that do not assess the level of competency intended in the standards</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Includes targets that do not articulate expectations </w:t>
            </w:r>
            <w:r w:rsidRPr="007C76AF">
              <w:rPr>
                <w:b/>
                <w:sz w:val="18"/>
                <w:szCs w:val="18"/>
              </w:rPr>
              <w:t>AND/OR</w:t>
            </w:r>
            <w:r w:rsidRPr="007C76AF">
              <w:rPr>
                <w:sz w:val="18"/>
                <w:szCs w:val="18"/>
              </w:rPr>
              <w:t xml:space="preserve"> targets are not achievable</w:t>
            </w:r>
          </w:p>
        </w:tc>
      </w:tr>
      <w:tr w:rsidR="007C76AF" w:rsidRPr="007C76AF" w:rsidTr="007C76AF">
        <w:tc>
          <w:tcPr>
            <w:tcW w:w="3978" w:type="dxa"/>
            <w:shd w:val="clear" w:color="auto" w:fill="DDD9C3" w:themeFill="background2" w:themeFillShade="E6"/>
          </w:tcPr>
          <w:p w:rsidR="007C76AF" w:rsidRPr="007C76AF" w:rsidRDefault="007C76AF" w:rsidP="007C76AF">
            <w:pPr>
              <w:jc w:val="center"/>
              <w:rPr>
                <w:b/>
                <w:sz w:val="18"/>
                <w:szCs w:val="18"/>
              </w:rPr>
            </w:pPr>
            <w:r w:rsidRPr="007C76AF">
              <w:rPr>
                <w:b/>
                <w:sz w:val="18"/>
                <w:szCs w:val="18"/>
              </w:rPr>
              <w:t xml:space="preserve">Comparability of Data </w:t>
            </w:r>
          </w:p>
        </w:tc>
        <w:tc>
          <w:tcPr>
            <w:tcW w:w="360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 xml:space="preserve">Acceptable </w:t>
            </w:r>
          </w:p>
        </w:tc>
        <w:tc>
          <w:tcPr>
            <w:tcW w:w="342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Needs Revision</w:t>
            </w:r>
          </w:p>
        </w:tc>
        <w:tc>
          <w:tcPr>
            <w:tcW w:w="3510" w:type="dxa"/>
            <w:shd w:val="clear" w:color="auto" w:fill="DDD9C3" w:themeFill="background2" w:themeFillShade="E6"/>
          </w:tcPr>
          <w:p w:rsidR="007C76AF" w:rsidRPr="007C76AF" w:rsidRDefault="007C76AF" w:rsidP="007C76AF">
            <w:pPr>
              <w:jc w:val="center"/>
              <w:rPr>
                <w:b/>
                <w:i/>
                <w:sz w:val="18"/>
                <w:szCs w:val="18"/>
              </w:rPr>
            </w:pPr>
            <w:r w:rsidRPr="007C76AF">
              <w:rPr>
                <w:b/>
                <w:i/>
                <w:sz w:val="18"/>
                <w:szCs w:val="18"/>
              </w:rPr>
              <w:t>Insufficient</w:t>
            </w:r>
          </w:p>
        </w:tc>
      </w:tr>
      <w:tr w:rsidR="007C76AF" w:rsidRPr="007C76AF" w:rsidTr="007C76AF">
        <w:tc>
          <w:tcPr>
            <w:tcW w:w="3978" w:type="dxa"/>
            <w:shd w:val="clear" w:color="auto" w:fill="EEECE1" w:themeFill="background2"/>
          </w:tcPr>
          <w:p w:rsidR="007C76AF" w:rsidRPr="007C76AF" w:rsidRDefault="007C76AF" w:rsidP="007C76AF">
            <w:pPr>
              <w:rPr>
                <w:i/>
                <w:sz w:val="18"/>
                <w:szCs w:val="18"/>
              </w:rPr>
            </w:pPr>
            <w:r w:rsidRPr="007C76AF">
              <w:rPr>
                <w:i/>
                <w:sz w:val="18"/>
                <w:szCs w:val="18"/>
              </w:rPr>
              <w:t>Data collected for the student growth goal:</w:t>
            </w: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Uses comparable criteria across similar classrooms (classrooms that address the same standards) to determine progress toward mastery of standards/enduring skills </w:t>
            </w:r>
          </w:p>
        </w:tc>
        <w:tc>
          <w:tcPr>
            <w:tcW w:w="3600" w:type="dxa"/>
          </w:tcPr>
          <w:p w:rsidR="007C76AF" w:rsidRPr="007C76AF" w:rsidRDefault="007C76AF" w:rsidP="007C76AF">
            <w:pPr>
              <w:rPr>
                <w:i/>
                <w:sz w:val="18"/>
                <w:szCs w:val="18"/>
              </w:rPr>
            </w:pPr>
            <w:r w:rsidRPr="007C76AF">
              <w:rPr>
                <w:i/>
                <w:sz w:val="18"/>
                <w:szCs w:val="18"/>
              </w:rPr>
              <w:t>For similar classrooms, data collected for 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 xml:space="preserve">Reflects use of common measures/rubrics to determine competency in performance at the level intended by the standard(s) being assessed </w:t>
            </w:r>
          </w:p>
        </w:tc>
        <w:tc>
          <w:tcPr>
            <w:tcW w:w="3420" w:type="dxa"/>
          </w:tcPr>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rPr>
                <w:sz w:val="18"/>
                <w:szCs w:val="18"/>
              </w:rPr>
            </w:pPr>
          </w:p>
          <w:p w:rsidR="007C76AF" w:rsidRPr="007C76AF" w:rsidRDefault="007C76AF" w:rsidP="007C76AF">
            <w:pPr>
              <w:jc w:val="center"/>
              <w:rPr>
                <w:sz w:val="18"/>
                <w:szCs w:val="18"/>
              </w:rPr>
            </w:pPr>
            <w:r w:rsidRPr="007C76AF">
              <w:rPr>
                <w:sz w:val="18"/>
                <w:szCs w:val="18"/>
              </w:rPr>
              <w:t>n/a</w:t>
            </w:r>
          </w:p>
          <w:p w:rsidR="007C76AF" w:rsidRPr="007C76AF" w:rsidRDefault="007C76AF" w:rsidP="007C76AF">
            <w:pPr>
              <w:rPr>
                <w:sz w:val="18"/>
                <w:szCs w:val="18"/>
              </w:rPr>
            </w:pPr>
          </w:p>
        </w:tc>
        <w:tc>
          <w:tcPr>
            <w:tcW w:w="3510" w:type="dxa"/>
          </w:tcPr>
          <w:p w:rsidR="007C76AF" w:rsidRPr="007C76AF" w:rsidRDefault="007C76AF" w:rsidP="007C76AF">
            <w:pPr>
              <w:rPr>
                <w:i/>
                <w:sz w:val="18"/>
                <w:szCs w:val="18"/>
              </w:rPr>
            </w:pPr>
            <w:r w:rsidRPr="007C76AF">
              <w:rPr>
                <w:i/>
                <w:sz w:val="18"/>
                <w:szCs w:val="18"/>
              </w:rPr>
              <w:t>For similar classrooms, data collected for the student growth goal:</w:t>
            </w:r>
          </w:p>
          <w:p w:rsidR="007C76AF" w:rsidRPr="007C76AF" w:rsidRDefault="007C76AF" w:rsidP="007C76AF">
            <w:pPr>
              <w:rPr>
                <w:sz w:val="18"/>
                <w:szCs w:val="18"/>
              </w:rPr>
            </w:pPr>
          </w:p>
          <w:p w:rsidR="007C76AF" w:rsidRPr="007C76AF" w:rsidRDefault="007C76AF" w:rsidP="007C76AF">
            <w:pPr>
              <w:rPr>
                <w:sz w:val="18"/>
                <w:szCs w:val="18"/>
              </w:rPr>
            </w:pPr>
            <w:r w:rsidRPr="007C76AF">
              <w:rPr>
                <w:sz w:val="18"/>
                <w:szCs w:val="18"/>
              </w:rPr>
              <w:t>Does not reflect common criteria used to determine progress</w:t>
            </w:r>
          </w:p>
          <w:p w:rsidR="007C76AF" w:rsidRPr="007C76AF" w:rsidRDefault="007C76AF" w:rsidP="007C76AF">
            <w:pPr>
              <w:rPr>
                <w:sz w:val="18"/>
                <w:szCs w:val="18"/>
              </w:rPr>
            </w:pPr>
          </w:p>
          <w:p w:rsidR="007C76AF" w:rsidRPr="007C76AF" w:rsidRDefault="007C76AF" w:rsidP="007C76AF">
            <w:pPr>
              <w:rPr>
                <w:sz w:val="18"/>
                <w:szCs w:val="18"/>
              </w:rPr>
            </w:pPr>
          </w:p>
        </w:tc>
      </w:tr>
    </w:tbl>
    <w:p w:rsidR="00993496" w:rsidRDefault="00C447DD" w:rsidP="002C3B6E">
      <w:pPr>
        <w:ind w:left="1440"/>
        <w:jc w:val="both"/>
        <w:sectPr w:rsidR="00993496" w:rsidSect="00B01A6A">
          <w:pgSz w:w="15840" w:h="12240" w:orient="landscape"/>
          <w:pgMar w:top="1260" w:right="1440" w:bottom="990" w:left="1440" w:header="720" w:footer="720" w:gutter="0"/>
          <w:cols w:space="720"/>
          <w:titlePg/>
          <w:docGrid w:linePitch="360"/>
        </w:sectPr>
      </w:pPr>
      <w:r>
        <w:rPr>
          <w:noProof/>
        </w:rPr>
        <w:drawing>
          <wp:inline distT="0" distB="0" distL="0" distR="0" wp14:anchorId="035D876E" wp14:editId="362127DB">
            <wp:extent cx="7445602" cy="5789351"/>
            <wp:effectExtent l="0" t="0" r="3175" b="190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45602" cy="5789351"/>
                    </a:xfrm>
                    <a:prstGeom prst="rect">
                      <a:avLst/>
                    </a:prstGeom>
                    <a:noFill/>
                    <a:ln>
                      <a:noFill/>
                    </a:ln>
                  </pic:spPr>
                </pic:pic>
              </a:graphicData>
            </a:graphic>
          </wp:inline>
        </w:drawing>
      </w:r>
    </w:p>
    <w:p w:rsidR="00923326" w:rsidRDefault="002C3B6E" w:rsidP="00923326">
      <w:pPr>
        <w:pStyle w:val="CommentText"/>
        <w:jc w:val="both"/>
        <w:rPr>
          <w:sz w:val="22"/>
          <w:szCs w:val="22"/>
        </w:rPr>
      </w:pPr>
      <w:r>
        <w:rPr>
          <w:sz w:val="22"/>
          <w:szCs w:val="22"/>
        </w:rPr>
        <w:t>Student Growth Rating</w:t>
      </w:r>
    </w:p>
    <w:p w:rsidR="00923326" w:rsidRDefault="00923326" w:rsidP="00923326">
      <w:pPr>
        <w:ind w:left="1440"/>
        <w:jc w:val="both"/>
        <w:rPr>
          <w:rFonts w:eastAsia="Calibri"/>
          <w:i/>
        </w:rPr>
      </w:pPr>
    </w:p>
    <w:p w:rsidR="00923326" w:rsidRPr="008D5F2E" w:rsidRDefault="002C3B6E" w:rsidP="002C3B6E">
      <w:pPr>
        <w:jc w:val="both"/>
        <w:rPr>
          <w:rFonts w:eastAsia="Calibri"/>
          <w:i/>
          <w:highlight w:val="lightGray"/>
        </w:rPr>
      </w:pPr>
      <w:r>
        <w:rPr>
          <w:rFonts w:eastAsia="Calibri"/>
        </w:rPr>
        <w:t xml:space="preserve">Examples </w:t>
      </w:r>
      <w:r w:rsidR="00923326">
        <w:rPr>
          <w:rFonts w:eastAsia="Calibri"/>
        </w:rPr>
        <w:t xml:space="preserve">for rating </w:t>
      </w:r>
      <w:r w:rsidR="00082A0A">
        <w:rPr>
          <w:rFonts w:eastAsia="Calibri"/>
        </w:rPr>
        <w:t>SGG</w:t>
      </w:r>
      <w:r w:rsidR="00923326">
        <w:rPr>
          <w:rFonts w:eastAsia="Calibri"/>
        </w:rPr>
        <w:t xml:space="preserve"> high, expected, or low growth:</w:t>
      </w:r>
    </w:p>
    <w:p w:rsidR="00923326" w:rsidRPr="001C0D3C" w:rsidRDefault="00923326" w:rsidP="00446043">
      <w:pPr>
        <w:pStyle w:val="ListParagraph"/>
        <w:numPr>
          <w:ilvl w:val="0"/>
          <w:numId w:val="2"/>
        </w:numPr>
        <w:spacing w:after="0" w:line="240" w:lineRule="auto"/>
        <w:ind w:left="1980"/>
        <w:jc w:val="both"/>
        <w:rPr>
          <w:rFonts w:eastAsia="Calibri"/>
          <w:b/>
        </w:rPr>
      </w:pPr>
      <w:r w:rsidRPr="001C0D3C">
        <w:rPr>
          <w:rFonts w:eastAsia="Calibri"/>
          <w:b/>
        </w:rPr>
        <w:t xml:space="preserve">Pre-Test/Post-Test </w:t>
      </w:r>
    </w:p>
    <w:p w:rsidR="00806F78" w:rsidRDefault="00923326" w:rsidP="00923326">
      <w:pPr>
        <w:ind w:left="1980"/>
        <w:jc w:val="both"/>
        <w:rPr>
          <w:rFonts w:eastAsia="Calibri"/>
        </w:rPr>
      </w:pPr>
      <w:r>
        <w:rPr>
          <w:rFonts w:eastAsia="Calibri"/>
        </w:rPr>
        <w:t>Teachers will use p</w:t>
      </w:r>
      <w:r w:rsidRPr="000F1E62">
        <w:rPr>
          <w:rFonts w:eastAsia="Calibri"/>
        </w:rPr>
        <w:t>re- and post-tests</w:t>
      </w:r>
      <w:r>
        <w:rPr>
          <w:rFonts w:eastAsia="Calibri"/>
        </w:rPr>
        <w:t xml:space="preserve"> to determine the growth identified in their goal.  These assessments</w:t>
      </w:r>
      <w:r w:rsidRPr="000F1E62">
        <w:rPr>
          <w:rFonts w:eastAsia="Calibri"/>
        </w:rPr>
        <w:t xml:space="preserve"> can be identical</w:t>
      </w:r>
      <w:r>
        <w:rPr>
          <w:rFonts w:eastAsia="Calibri"/>
        </w:rPr>
        <w:t xml:space="preserve"> or comparable versions.  </w:t>
      </w:r>
    </w:p>
    <w:p w:rsidR="00923326" w:rsidRDefault="00923326" w:rsidP="00923326">
      <w:pPr>
        <w:ind w:left="1980"/>
        <w:jc w:val="both"/>
        <w:rPr>
          <w:rFonts w:eastAsia="Calibri"/>
        </w:rPr>
      </w:pPr>
      <w:r w:rsidRPr="000F1E62">
        <w:rPr>
          <w:rFonts w:eastAsia="Calibri"/>
        </w:rPr>
        <w:t>For example, a music teacher could evaluate a student’s knowledge of scales using a performance task at the beginning of the year and then</w:t>
      </w:r>
      <w:r>
        <w:rPr>
          <w:rFonts w:eastAsia="Calibri"/>
        </w:rPr>
        <w:t xml:space="preserve"> again at the end of the year.  </w:t>
      </w:r>
      <w:r w:rsidRPr="000F1E62">
        <w:rPr>
          <w:rFonts w:eastAsia="Calibri"/>
        </w:rPr>
        <w:t xml:space="preserve">If the teacher asked students to perform the same four scales, this would be an example of identical assessments; if </w:t>
      </w:r>
      <w:r>
        <w:rPr>
          <w:rFonts w:eastAsia="Calibri"/>
        </w:rPr>
        <w:t>he or she</w:t>
      </w:r>
      <w:r w:rsidRPr="000F1E62">
        <w:rPr>
          <w:rFonts w:eastAsia="Calibri"/>
        </w:rPr>
        <w:t xml:space="preserve"> asked the students to perform different scales, this would be a comparable version of the same assessment.</w:t>
      </w:r>
      <w:r>
        <w:rPr>
          <w:rFonts w:eastAsia="Calibri"/>
        </w:rPr>
        <w:t xml:space="preserve">  Assessment used in this option must meet the district assurance of rigor and comparability as defined in the previous section.</w:t>
      </w:r>
    </w:p>
    <w:p w:rsidR="00923326" w:rsidRPr="00182680" w:rsidRDefault="00923326" w:rsidP="00923326">
      <w:pPr>
        <w:ind w:left="1980"/>
        <w:jc w:val="both"/>
        <w:rPr>
          <w:rFonts w:eastAsia="Calibri"/>
          <w:i/>
        </w:rPr>
      </w:pPr>
      <w:r w:rsidRPr="000F1E62">
        <w:rPr>
          <w:rFonts w:eastAsia="Calibri"/>
        </w:rPr>
        <w:t xml:space="preserve">For example, a writing assessment that uses an identical prompt may result in more accurate growth scores, but students may not benefit from repeating the exact same writing assignment. </w:t>
      </w:r>
      <w:r>
        <w:rPr>
          <w:rFonts w:eastAsia="Calibri"/>
        </w:rPr>
        <w:t xml:space="preserve"> </w:t>
      </w:r>
      <w:r w:rsidRPr="000F1E62">
        <w:rPr>
          <w:rFonts w:eastAsia="Calibri"/>
        </w:rPr>
        <w:t xml:space="preserve">Thus, the prompt for the two writing assessments may be different. </w:t>
      </w:r>
      <w:r>
        <w:rPr>
          <w:rFonts w:eastAsia="Calibri"/>
        </w:rPr>
        <w:t xml:space="preserve"> </w:t>
      </w:r>
    </w:p>
    <w:p w:rsidR="00923326" w:rsidRPr="001C0D3C" w:rsidRDefault="00923326" w:rsidP="00B9258D">
      <w:pPr>
        <w:pStyle w:val="ListParagraph"/>
        <w:numPr>
          <w:ilvl w:val="0"/>
          <w:numId w:val="9"/>
        </w:numPr>
        <w:spacing w:after="0" w:line="240" w:lineRule="auto"/>
        <w:ind w:left="1980"/>
        <w:jc w:val="both"/>
        <w:rPr>
          <w:rFonts w:eastAsia="Calibri"/>
          <w:b/>
        </w:rPr>
      </w:pPr>
      <w:r w:rsidRPr="001C0D3C">
        <w:rPr>
          <w:rFonts w:eastAsia="Calibri"/>
          <w:b/>
        </w:rPr>
        <w:t>Repeated Measures Design</w:t>
      </w:r>
    </w:p>
    <w:p w:rsidR="001C0D3C" w:rsidRPr="001C0D3C" w:rsidRDefault="00923326" w:rsidP="001C0D3C">
      <w:pPr>
        <w:pStyle w:val="ListParagraph"/>
        <w:ind w:left="1980"/>
        <w:jc w:val="both"/>
        <w:rPr>
          <w:rFonts w:eastAsia="Calibri"/>
        </w:rPr>
      </w:pPr>
      <w:r>
        <w:rPr>
          <w:rFonts w:eastAsia="Calibri"/>
        </w:rPr>
        <w:t xml:space="preserve">Teachers will maintain a record of results on </w:t>
      </w:r>
      <w:r w:rsidRPr="00BB73BD">
        <w:rPr>
          <w:rFonts w:eastAsia="Calibri"/>
        </w:rPr>
        <w:t xml:space="preserve">short measures </w:t>
      </w:r>
      <w:r>
        <w:rPr>
          <w:rFonts w:eastAsia="Calibri"/>
        </w:rPr>
        <w:t>that allow students to act on the information obtained from each measure, repeated</w:t>
      </w:r>
      <w:r w:rsidRPr="00BB73BD">
        <w:rPr>
          <w:rFonts w:eastAsia="Calibri"/>
        </w:rPr>
        <w:t xml:space="preserve"> throughout the </w:t>
      </w:r>
      <w:r>
        <w:rPr>
          <w:rFonts w:eastAsia="Calibri"/>
        </w:rPr>
        <w:t xml:space="preserve">length of the SGG.  These measures will accompany </w:t>
      </w:r>
      <w:r w:rsidRPr="00AD2F82">
        <w:rPr>
          <w:rFonts w:eastAsia="Calibri"/>
        </w:rPr>
        <w:t xml:space="preserve">descriptive feedback </w:t>
      </w:r>
      <w:r>
        <w:rPr>
          <w:rFonts w:eastAsia="Calibri"/>
        </w:rPr>
        <w:t>rather than</w:t>
      </w:r>
      <w:r w:rsidRPr="00AD2F82">
        <w:rPr>
          <w:rFonts w:eastAsia="Calibri"/>
        </w:rPr>
        <w:t xml:space="preserve"> evaluative feedback, student involvement in the assessment process, and opportunities for students to communicate their evolving learning while the teaching is in progress.</w:t>
      </w:r>
      <w:r w:rsidR="00C3491A">
        <w:rPr>
          <w:rFonts w:eastAsia="Calibri"/>
        </w:rPr>
        <w:t xml:space="preserve"> </w:t>
      </w:r>
      <w:r w:rsidRPr="001C0D3C">
        <w:rPr>
          <w:rFonts w:eastAsia="Calibri"/>
        </w:rPr>
        <w:t>The teacher and principal will then look at the pattern across the repeated administrations to determine the growth rating for the SGG.</w:t>
      </w:r>
    </w:p>
    <w:p w:rsidR="001C0D3C" w:rsidRDefault="001C0D3C" w:rsidP="00923326">
      <w:pPr>
        <w:pStyle w:val="ListParagraph"/>
        <w:ind w:left="1980"/>
        <w:jc w:val="both"/>
        <w:rPr>
          <w:rFonts w:eastAsia="Calibri"/>
        </w:rPr>
      </w:pPr>
    </w:p>
    <w:p w:rsidR="00C3491A" w:rsidRDefault="00923326" w:rsidP="00923326">
      <w:pPr>
        <w:pStyle w:val="ListParagraph"/>
        <w:ind w:left="1980"/>
        <w:jc w:val="both"/>
        <w:rPr>
          <w:rFonts w:eastAsia="Calibri"/>
        </w:rPr>
      </w:pPr>
      <w:r w:rsidRPr="00BB73BD">
        <w:rPr>
          <w:rFonts w:eastAsia="Calibri"/>
        </w:rPr>
        <w:t xml:space="preserve"> For example, early reading teachers may complete weekly running records to track the number of errors that a student makes when reading a text</w:t>
      </w:r>
      <w:r>
        <w:rPr>
          <w:rFonts w:eastAsia="Calibri"/>
        </w:rPr>
        <w:t xml:space="preserve">. </w:t>
      </w:r>
      <w:r w:rsidRPr="00BB73BD">
        <w:rPr>
          <w:rFonts w:eastAsia="Calibri"/>
        </w:rPr>
        <w:t xml:space="preserve"> These repeated measures serve a similar function to a pre- and post-test by illustrating change over time in s</w:t>
      </w:r>
      <w:r>
        <w:rPr>
          <w:rFonts w:eastAsia="Calibri"/>
        </w:rPr>
        <w:t xml:space="preserve">tudent learning or performance.  Teachers will not utilize </w:t>
      </w:r>
      <w:r w:rsidRPr="00BB73BD">
        <w:rPr>
          <w:rFonts w:eastAsia="Calibri"/>
        </w:rPr>
        <w:t>repeated measures on which students may demonstrate improvement over time simply due to familiarity with the assessment</w:t>
      </w:r>
      <w:r>
        <w:rPr>
          <w:rFonts w:eastAsia="Calibri"/>
        </w:rPr>
        <w:t xml:space="preserve">.  </w:t>
      </w:r>
    </w:p>
    <w:p w:rsidR="00C3491A" w:rsidRDefault="00C3491A" w:rsidP="00923326">
      <w:pPr>
        <w:pStyle w:val="ListParagraph"/>
        <w:ind w:left="1980"/>
        <w:jc w:val="both"/>
        <w:rPr>
          <w:rFonts w:eastAsia="Calibri"/>
        </w:rPr>
      </w:pPr>
    </w:p>
    <w:p w:rsidR="00923326" w:rsidRDefault="00923326" w:rsidP="00B9258D">
      <w:pPr>
        <w:pStyle w:val="ListParagraph"/>
        <w:numPr>
          <w:ilvl w:val="0"/>
          <w:numId w:val="9"/>
        </w:numPr>
        <w:spacing w:after="0" w:line="240" w:lineRule="auto"/>
        <w:ind w:left="1980"/>
        <w:jc w:val="both"/>
        <w:rPr>
          <w:rFonts w:eastAsia="Calibri"/>
        </w:rPr>
      </w:pPr>
      <w:r w:rsidRPr="00F962AF">
        <w:rPr>
          <w:rFonts w:eastAsia="Calibri"/>
        </w:rPr>
        <w:t>Holistic Evaluation</w:t>
      </w:r>
    </w:p>
    <w:p w:rsidR="00923326" w:rsidRPr="00752849" w:rsidRDefault="00923326" w:rsidP="00923326">
      <w:pPr>
        <w:pStyle w:val="ListParagraph"/>
        <w:ind w:left="1980"/>
        <w:jc w:val="both"/>
        <w:rPr>
          <w:rFonts w:eastAsia="Calibri"/>
          <w:i/>
        </w:rPr>
      </w:pPr>
      <w:r>
        <w:rPr>
          <w:rFonts w:eastAsia="Calibri"/>
        </w:rPr>
        <w:t>Teachers will utilize a</w:t>
      </w:r>
      <w:r w:rsidRPr="00273459">
        <w:rPr>
          <w:rFonts w:eastAsia="Calibri"/>
        </w:rPr>
        <w:t xml:space="preserve"> holistic evaluation of student growth </w:t>
      </w:r>
      <w:r>
        <w:rPr>
          <w:rFonts w:eastAsia="Calibri"/>
        </w:rPr>
        <w:t>by combining</w:t>
      </w:r>
      <w:r w:rsidRPr="00273459">
        <w:rPr>
          <w:rFonts w:eastAsia="Calibri"/>
        </w:rPr>
        <w:t xml:space="preserve"> aspects of a pre- and post-test model with the regularity of a </w:t>
      </w:r>
      <w:r>
        <w:rPr>
          <w:rFonts w:eastAsia="Calibri"/>
        </w:rPr>
        <w:t>running records/</w:t>
      </w:r>
      <w:r w:rsidRPr="00273459">
        <w:rPr>
          <w:rFonts w:eastAsia="Calibri"/>
        </w:rPr>
        <w:t xml:space="preserve">repeated measures approach. </w:t>
      </w:r>
      <w:r>
        <w:rPr>
          <w:rFonts w:eastAsia="Calibri"/>
        </w:rPr>
        <w:t xml:space="preserve"> Assessment used in this option must meet the district assurance of rigor and comparability as defined in the previous section.  Teachers will use</w:t>
      </w:r>
      <w:r w:rsidRPr="00273459">
        <w:rPr>
          <w:rFonts w:eastAsia="Calibri"/>
        </w:rPr>
        <w:t xml:space="preserve"> a</w:t>
      </w:r>
      <w:r>
        <w:rPr>
          <w:rFonts w:eastAsia="Calibri"/>
        </w:rPr>
        <w:t xml:space="preserve"> district</w:t>
      </w:r>
      <w:r w:rsidRPr="00752849">
        <w:rPr>
          <w:rFonts w:eastAsia="Calibri"/>
          <w:i/>
        </w:rPr>
        <w:t>-</w:t>
      </w:r>
      <w:r w:rsidRPr="00752849">
        <w:rPr>
          <w:rFonts w:eastAsia="Calibri"/>
          <w:i/>
          <w:highlight w:val="lightGray"/>
        </w:rPr>
        <w:t>[developed] [adapted] [adopted]</w:t>
      </w:r>
      <w:r w:rsidRPr="00752849">
        <w:rPr>
          <w:rFonts w:eastAsia="Calibri"/>
          <w:highlight w:val="lightGray"/>
        </w:rPr>
        <w:t xml:space="preserve"> </w:t>
      </w:r>
      <w:r w:rsidRPr="00273459">
        <w:rPr>
          <w:rFonts w:eastAsia="Calibri"/>
        </w:rPr>
        <w:t xml:space="preserve">“growth rubric” for a holistic evaluation designed to compare two or more examples of student work. </w:t>
      </w:r>
    </w:p>
    <w:p w:rsidR="00FB5738" w:rsidRPr="00B34264" w:rsidRDefault="00CC7F34" w:rsidP="00B34264">
      <w:pPr>
        <w:jc w:val="both"/>
        <w:rPr>
          <w:rFonts w:eastAsia="Calibri"/>
        </w:rPr>
      </w:pPr>
      <w:r w:rsidRPr="00B34264">
        <w:rPr>
          <w:rFonts w:eastAsia="Calibri"/>
        </w:rPr>
        <w:t>H</w:t>
      </w:r>
      <w:r w:rsidR="00923326" w:rsidRPr="00B34264">
        <w:rPr>
          <w:rFonts w:eastAsia="Calibri"/>
        </w:rPr>
        <w:t xml:space="preserve">olistic rubrics are challenging to construct and implement with fidelity, the district must explain the processes and procedures for ensuring the quality and inter-rater reliability of these rubrics. </w:t>
      </w:r>
      <w:r w:rsidR="00C37EFB" w:rsidRPr="005B573D">
        <w:rPr>
          <w:rFonts w:eastAsia="Calibri"/>
        </w:rPr>
        <w:t xml:space="preserve">It may also be a calculation based on quantifying results of all SGG (e.g,. high = 3, expected = 2, low = 1), averaging the results and rating the final score based on previously determined district cut score (which must be defined in the section).  </w:t>
      </w:r>
    </w:p>
    <w:p w:rsidR="00923326" w:rsidRPr="00B34264" w:rsidRDefault="00923326" w:rsidP="00B34264">
      <w:pPr>
        <w:jc w:val="both"/>
        <w:rPr>
          <w:rFonts w:eastAsia="Calibri"/>
        </w:rPr>
      </w:pPr>
      <w:r w:rsidRPr="00B34264">
        <w:rPr>
          <w:rFonts w:eastAsia="Calibri"/>
        </w:rPr>
        <w:t xml:space="preserve">For example, teams of reviewers can rate selected examples together and discuss differences in scores. The goal from these discussions would be to clarify definitions and arrive at a consistent interpretation.  </w:t>
      </w:r>
    </w:p>
    <w:p w:rsidR="00B34264" w:rsidRDefault="00B34264" w:rsidP="00B34264">
      <w:pPr>
        <w:jc w:val="both"/>
        <w:rPr>
          <w:rFonts w:eastAsia="Calibri"/>
        </w:rPr>
      </w:pPr>
      <w:r w:rsidRPr="00B34264">
        <w:rPr>
          <w:rFonts w:eastAsia="Calibri"/>
        </w:rPr>
        <w:t>Sources to Consider:</w:t>
      </w:r>
    </w:p>
    <w:p w:rsidR="00B34264" w:rsidRPr="00B34264" w:rsidRDefault="00B34264" w:rsidP="00B9258D">
      <w:pPr>
        <w:pStyle w:val="ListParagraph"/>
        <w:numPr>
          <w:ilvl w:val="0"/>
          <w:numId w:val="63"/>
        </w:numPr>
        <w:jc w:val="both"/>
        <w:rPr>
          <w:rFonts w:eastAsia="Calibri"/>
        </w:rPr>
      </w:pPr>
      <w:r w:rsidRPr="00B34264">
        <w:rPr>
          <w:rFonts w:eastAsia="Calibri"/>
        </w:rPr>
        <w:t>LDC/MDC</w:t>
      </w:r>
    </w:p>
    <w:p w:rsidR="00B34264" w:rsidRPr="00B34264" w:rsidRDefault="00B34264" w:rsidP="00B9258D">
      <w:pPr>
        <w:pStyle w:val="ListParagraph"/>
        <w:numPr>
          <w:ilvl w:val="0"/>
          <w:numId w:val="63"/>
        </w:numPr>
        <w:jc w:val="both"/>
        <w:rPr>
          <w:rFonts w:eastAsia="Calibri"/>
        </w:rPr>
      </w:pPr>
      <w:r w:rsidRPr="00B34264">
        <w:rPr>
          <w:rFonts w:eastAsia="Calibri"/>
        </w:rPr>
        <w:t>Program Review</w:t>
      </w:r>
    </w:p>
    <w:p w:rsidR="00B34264" w:rsidRPr="00B34264" w:rsidRDefault="00B34264" w:rsidP="00B9258D">
      <w:pPr>
        <w:pStyle w:val="ListParagraph"/>
        <w:numPr>
          <w:ilvl w:val="0"/>
          <w:numId w:val="63"/>
        </w:numPr>
        <w:jc w:val="both"/>
        <w:rPr>
          <w:rFonts w:eastAsia="Calibri"/>
        </w:rPr>
      </w:pPr>
      <w:r w:rsidRPr="00B34264">
        <w:rPr>
          <w:rFonts w:eastAsia="Calibri"/>
        </w:rPr>
        <w:t>Performance Tasks</w:t>
      </w:r>
    </w:p>
    <w:p w:rsidR="00B34264" w:rsidRPr="00B34264" w:rsidRDefault="00B34264" w:rsidP="00B9258D">
      <w:pPr>
        <w:pStyle w:val="ListParagraph"/>
        <w:numPr>
          <w:ilvl w:val="0"/>
          <w:numId w:val="63"/>
        </w:numPr>
        <w:jc w:val="both"/>
        <w:rPr>
          <w:rFonts w:eastAsia="Calibri"/>
        </w:rPr>
      </w:pPr>
      <w:r w:rsidRPr="00B34264">
        <w:rPr>
          <w:rFonts w:eastAsia="Calibri"/>
        </w:rPr>
        <w:t>Problem Based Learning</w:t>
      </w:r>
    </w:p>
    <w:p w:rsidR="00B34264" w:rsidRPr="00B34264" w:rsidRDefault="00B34264" w:rsidP="00B34264">
      <w:pPr>
        <w:pStyle w:val="ListParagraph"/>
        <w:ind w:left="1980"/>
        <w:jc w:val="both"/>
        <w:rPr>
          <w:rFonts w:eastAsia="Calibri"/>
        </w:rPr>
      </w:pPr>
    </w:p>
    <w:p w:rsidR="00923326" w:rsidRDefault="00923326" w:rsidP="00923326">
      <w:pPr>
        <w:ind w:left="360"/>
        <w:jc w:val="both"/>
        <w:rPr>
          <w:rFonts w:eastAsia="Calibri"/>
        </w:rPr>
      </w:pPr>
    </w:p>
    <w:p w:rsidR="00923326" w:rsidRDefault="00923326" w:rsidP="00923326">
      <w:pPr>
        <w:ind w:left="1440"/>
        <w:jc w:val="both"/>
        <w:rPr>
          <w:rFonts w:eastAsia="Calibri"/>
          <w:b/>
        </w:rPr>
      </w:pPr>
    </w:p>
    <w:p w:rsidR="00923326" w:rsidRDefault="00923326" w:rsidP="00923326">
      <w:pPr>
        <w:ind w:left="1440"/>
        <w:jc w:val="both"/>
        <w:rPr>
          <w:rFonts w:eastAsia="Calibri"/>
          <w:b/>
        </w:rPr>
      </w:pPr>
    </w:p>
    <w:p w:rsidR="00923326" w:rsidRDefault="00923326" w:rsidP="00923326">
      <w:pPr>
        <w:ind w:left="1440"/>
        <w:jc w:val="both"/>
        <w:rPr>
          <w:rFonts w:eastAsia="Calibri"/>
          <w:b/>
        </w:rPr>
      </w:pPr>
    </w:p>
    <w:p w:rsidR="00923326" w:rsidRDefault="00923326" w:rsidP="00923326">
      <w:pPr>
        <w:rPr>
          <w:rFonts w:eastAsia="Calibri"/>
          <w:b/>
        </w:rPr>
      </w:pPr>
      <w:r>
        <w:rPr>
          <w:rFonts w:eastAsia="Calibri"/>
          <w:b/>
        </w:rPr>
        <w:br w:type="page"/>
      </w:r>
    </w:p>
    <w:p w:rsidR="0049051B" w:rsidRDefault="0049051B" w:rsidP="00B27A11">
      <w:pPr>
        <w:rPr>
          <w:rFonts w:eastAsia="Calibri"/>
          <w:b/>
        </w:rPr>
      </w:pPr>
      <w:r w:rsidRPr="0049051B">
        <w:rPr>
          <w:rFonts w:ascii="Calibri" w:eastAsia="Calibri" w:hAnsi="Calibri" w:cs="Times New Roman"/>
          <w:b/>
        </w:rPr>
        <w:t>Overall Student Growth Rating</w:t>
      </w:r>
    </w:p>
    <w:p w:rsidR="0049051B" w:rsidRDefault="0049051B" w:rsidP="00B27A11">
      <w:pPr>
        <w:rPr>
          <w:rFonts w:eastAsia="Calibri"/>
        </w:rPr>
      </w:pPr>
      <w:r>
        <w:rPr>
          <w:rFonts w:eastAsia="Calibri"/>
        </w:rPr>
        <w:t>Examples of determining an overall student growth rating</w:t>
      </w:r>
    </w:p>
    <w:p w:rsidR="0049051B" w:rsidRPr="00756805" w:rsidRDefault="0049051B" w:rsidP="00B27A11">
      <w:pPr>
        <w:rPr>
          <w:rFonts w:eastAsia="Calibri"/>
          <w:b/>
        </w:rPr>
      </w:pPr>
      <w:r w:rsidRPr="00756805">
        <w:rPr>
          <w:rFonts w:eastAsia="Calibri"/>
          <w:b/>
        </w:rPr>
        <w:t>Decision Rules</w:t>
      </w:r>
    </w:p>
    <w:tbl>
      <w:tblPr>
        <w:tblStyle w:val="TableGrid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28"/>
        <w:gridCol w:w="2970"/>
      </w:tblGrid>
      <w:tr w:rsidR="0049051B" w:rsidRPr="0049051B" w:rsidTr="002A3373">
        <w:tc>
          <w:tcPr>
            <w:tcW w:w="4428" w:type="dxa"/>
          </w:tcPr>
          <w:p w:rsidR="0049051B" w:rsidRPr="0049051B" w:rsidRDefault="0049051B" w:rsidP="0049051B">
            <w:pPr>
              <w:jc w:val="center"/>
              <w:rPr>
                <w:b/>
                <w:sz w:val="18"/>
                <w:szCs w:val="18"/>
              </w:rPr>
            </w:pPr>
            <w:r w:rsidRPr="0049051B">
              <w:rPr>
                <w:b/>
                <w:sz w:val="18"/>
                <w:szCs w:val="18"/>
              </w:rPr>
              <w:t>A teacher has any “Low” ratings</w:t>
            </w:r>
          </w:p>
        </w:tc>
        <w:tc>
          <w:tcPr>
            <w:tcW w:w="2970" w:type="dxa"/>
          </w:tcPr>
          <w:p w:rsidR="0049051B" w:rsidRPr="0049051B" w:rsidRDefault="0049051B" w:rsidP="0049051B">
            <w:pPr>
              <w:jc w:val="center"/>
              <w:rPr>
                <w:b/>
                <w:sz w:val="18"/>
                <w:szCs w:val="18"/>
              </w:rPr>
            </w:pPr>
            <w:r w:rsidRPr="0049051B">
              <w:rPr>
                <w:b/>
                <w:sz w:val="18"/>
                <w:szCs w:val="18"/>
              </w:rPr>
              <w:t>CANNOT be rated as HIGH</w:t>
            </w:r>
          </w:p>
        </w:tc>
      </w:tr>
      <w:tr w:rsidR="0049051B" w:rsidRPr="0049051B" w:rsidTr="002A3373">
        <w:tc>
          <w:tcPr>
            <w:tcW w:w="4428" w:type="dxa"/>
          </w:tcPr>
          <w:p w:rsidR="0049051B" w:rsidRPr="0049051B" w:rsidRDefault="0049051B" w:rsidP="0049051B">
            <w:pPr>
              <w:jc w:val="center"/>
              <w:rPr>
                <w:b/>
                <w:sz w:val="18"/>
                <w:szCs w:val="18"/>
              </w:rPr>
            </w:pPr>
            <w:r w:rsidRPr="0049051B">
              <w:rPr>
                <w:b/>
                <w:sz w:val="18"/>
                <w:szCs w:val="18"/>
              </w:rPr>
              <w:t xml:space="preserve">Teacher has </w:t>
            </w:r>
            <w:r w:rsidRPr="0049051B">
              <w:rPr>
                <w:b/>
                <w:sz w:val="18"/>
                <w:szCs w:val="18"/>
                <w:u w:val="single"/>
              </w:rPr>
              <w:t>50% or more</w:t>
            </w:r>
            <w:r w:rsidRPr="0049051B">
              <w:rPr>
                <w:b/>
                <w:sz w:val="18"/>
                <w:szCs w:val="18"/>
              </w:rPr>
              <w:t xml:space="preserve"> of their ratings as “LOW”</w:t>
            </w:r>
          </w:p>
        </w:tc>
        <w:tc>
          <w:tcPr>
            <w:tcW w:w="2970" w:type="dxa"/>
          </w:tcPr>
          <w:p w:rsidR="0049051B" w:rsidRPr="0049051B" w:rsidRDefault="0049051B" w:rsidP="0049051B">
            <w:pPr>
              <w:jc w:val="center"/>
              <w:rPr>
                <w:b/>
                <w:sz w:val="18"/>
                <w:szCs w:val="18"/>
              </w:rPr>
            </w:pPr>
            <w:r w:rsidRPr="0049051B">
              <w:rPr>
                <w:b/>
                <w:sz w:val="18"/>
                <w:szCs w:val="18"/>
              </w:rPr>
              <w:t>SHALL be rated as LOW</w:t>
            </w:r>
          </w:p>
        </w:tc>
      </w:tr>
      <w:tr w:rsidR="0049051B" w:rsidRPr="0049051B" w:rsidTr="002A3373">
        <w:tc>
          <w:tcPr>
            <w:tcW w:w="4428" w:type="dxa"/>
          </w:tcPr>
          <w:p w:rsidR="0049051B" w:rsidRPr="0049051B" w:rsidRDefault="0049051B" w:rsidP="0049051B">
            <w:pPr>
              <w:jc w:val="center"/>
              <w:rPr>
                <w:b/>
                <w:sz w:val="18"/>
                <w:szCs w:val="18"/>
              </w:rPr>
            </w:pPr>
            <w:r w:rsidRPr="0049051B">
              <w:rPr>
                <w:b/>
                <w:sz w:val="18"/>
                <w:szCs w:val="18"/>
              </w:rPr>
              <w:t xml:space="preserve">Teacher has </w:t>
            </w:r>
            <w:r w:rsidRPr="0049051B">
              <w:rPr>
                <w:b/>
                <w:sz w:val="18"/>
                <w:szCs w:val="18"/>
                <w:u w:val="single"/>
              </w:rPr>
              <w:t>more than</w:t>
            </w:r>
            <w:r w:rsidRPr="0049051B">
              <w:rPr>
                <w:b/>
                <w:sz w:val="18"/>
                <w:szCs w:val="18"/>
              </w:rPr>
              <w:t xml:space="preserve"> 50% of their ratings as </w:t>
            </w:r>
          </w:p>
          <w:p w:rsidR="0049051B" w:rsidRPr="0049051B" w:rsidRDefault="0049051B" w:rsidP="0049051B">
            <w:pPr>
              <w:jc w:val="center"/>
              <w:rPr>
                <w:b/>
                <w:sz w:val="18"/>
                <w:szCs w:val="18"/>
              </w:rPr>
            </w:pPr>
            <w:r w:rsidRPr="0049051B">
              <w:rPr>
                <w:b/>
                <w:sz w:val="18"/>
                <w:szCs w:val="18"/>
              </w:rPr>
              <w:t>“DEVELOPING and/or HIGH”</w:t>
            </w:r>
          </w:p>
        </w:tc>
        <w:tc>
          <w:tcPr>
            <w:tcW w:w="2970" w:type="dxa"/>
          </w:tcPr>
          <w:p w:rsidR="0049051B" w:rsidRPr="0049051B" w:rsidRDefault="0049051B" w:rsidP="0049051B">
            <w:pPr>
              <w:jc w:val="center"/>
              <w:rPr>
                <w:b/>
                <w:sz w:val="18"/>
                <w:szCs w:val="18"/>
              </w:rPr>
            </w:pPr>
            <w:r w:rsidRPr="0049051B">
              <w:rPr>
                <w:b/>
                <w:sz w:val="18"/>
                <w:szCs w:val="18"/>
              </w:rPr>
              <w:t>CANNOT be rated as “LOW”</w:t>
            </w:r>
          </w:p>
        </w:tc>
      </w:tr>
    </w:tbl>
    <w:p w:rsidR="0049051B" w:rsidRDefault="0049051B" w:rsidP="00B27A11">
      <w:pPr>
        <w:rPr>
          <w:rFonts w:eastAsia="Calibri"/>
          <w:b/>
        </w:rPr>
      </w:pPr>
    </w:p>
    <w:p w:rsidR="00756805" w:rsidRPr="00756805" w:rsidRDefault="00756805" w:rsidP="00756805">
      <w:pPr>
        <w:spacing w:after="0"/>
        <w:rPr>
          <w:b/>
        </w:rPr>
      </w:pPr>
      <w:r w:rsidRPr="00756805">
        <w:rPr>
          <w:b/>
        </w:rPr>
        <w:t>Overall Student Growth Rating for District B</w:t>
      </w:r>
    </w:p>
    <w:p w:rsidR="00756805" w:rsidRPr="00756805" w:rsidRDefault="00756805" w:rsidP="00756805">
      <w:pPr>
        <w:spacing w:after="0"/>
        <w:rPr>
          <w:sz w:val="24"/>
          <w:szCs w:val="24"/>
        </w:rPr>
      </w:pPr>
      <w:r w:rsidRPr="00756805">
        <w:rPr>
          <w:sz w:val="24"/>
          <w:szCs w:val="24"/>
        </w:rPr>
        <w:t>Each rating will be given a numerical weighting.</w:t>
      </w:r>
    </w:p>
    <w:p w:rsidR="00756805" w:rsidRPr="00756805" w:rsidRDefault="00756805" w:rsidP="00B9258D">
      <w:pPr>
        <w:numPr>
          <w:ilvl w:val="1"/>
          <w:numId w:val="64"/>
        </w:numPr>
        <w:spacing w:after="0"/>
        <w:rPr>
          <w:sz w:val="24"/>
          <w:szCs w:val="24"/>
        </w:rPr>
      </w:pPr>
      <w:r w:rsidRPr="00756805">
        <w:rPr>
          <w:sz w:val="24"/>
          <w:szCs w:val="24"/>
        </w:rPr>
        <w:t>LOW = 1</w:t>
      </w:r>
    </w:p>
    <w:p w:rsidR="00756805" w:rsidRPr="00756805" w:rsidRDefault="00756805" w:rsidP="00B9258D">
      <w:pPr>
        <w:numPr>
          <w:ilvl w:val="1"/>
          <w:numId w:val="64"/>
        </w:numPr>
        <w:spacing w:after="0"/>
        <w:rPr>
          <w:sz w:val="24"/>
          <w:szCs w:val="24"/>
        </w:rPr>
      </w:pPr>
      <w:r w:rsidRPr="00756805">
        <w:rPr>
          <w:sz w:val="24"/>
          <w:szCs w:val="24"/>
        </w:rPr>
        <w:t>EXPECTED = 2</w:t>
      </w:r>
    </w:p>
    <w:p w:rsidR="00756805" w:rsidRPr="00756805" w:rsidRDefault="00756805" w:rsidP="00B9258D">
      <w:pPr>
        <w:numPr>
          <w:ilvl w:val="1"/>
          <w:numId w:val="64"/>
        </w:numPr>
        <w:spacing w:after="0"/>
        <w:rPr>
          <w:sz w:val="24"/>
          <w:szCs w:val="24"/>
        </w:rPr>
      </w:pPr>
      <w:r w:rsidRPr="00756805">
        <w:rPr>
          <w:sz w:val="24"/>
          <w:szCs w:val="24"/>
        </w:rPr>
        <w:t>HIGH = 3</w:t>
      </w:r>
    </w:p>
    <w:p w:rsidR="00756805" w:rsidRPr="00756805" w:rsidRDefault="00756805" w:rsidP="00756805">
      <w:pPr>
        <w:spacing w:after="0"/>
        <w:rPr>
          <w:sz w:val="24"/>
          <w:szCs w:val="24"/>
        </w:rPr>
      </w:pPr>
      <w:r w:rsidRPr="00756805">
        <w:rPr>
          <w:sz w:val="24"/>
          <w:szCs w:val="24"/>
        </w:rPr>
        <w:t>The total rankings will be averaged from the previous three years (if available) and applied to the following scale.</w:t>
      </w:r>
    </w:p>
    <w:p w:rsidR="00756805" w:rsidRPr="00756805" w:rsidRDefault="00756805" w:rsidP="00756805">
      <w:pPr>
        <w:spacing w:after="0"/>
        <w:rPr>
          <w:sz w:val="24"/>
          <w:szCs w:val="24"/>
        </w:rPr>
      </w:pPr>
    </w:p>
    <w:tbl>
      <w:tblPr>
        <w:tblW w:w="5760" w:type="dxa"/>
        <w:jc w:val="center"/>
        <w:tblCellMar>
          <w:left w:w="0" w:type="dxa"/>
          <w:right w:w="0" w:type="dxa"/>
        </w:tblCellMar>
        <w:tblLook w:val="0420" w:firstRow="1" w:lastRow="0" w:firstColumn="0" w:lastColumn="0" w:noHBand="0" w:noVBand="1"/>
      </w:tblPr>
      <w:tblGrid>
        <w:gridCol w:w="2640"/>
        <w:gridCol w:w="3120"/>
      </w:tblGrid>
      <w:tr w:rsidR="00756805" w:rsidRPr="00756805" w:rsidTr="00092AEA">
        <w:trPr>
          <w:trHeight w:val="408"/>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rsidR="00756805" w:rsidRPr="00756805" w:rsidRDefault="00756805" w:rsidP="00756805">
            <w:pPr>
              <w:spacing w:after="0"/>
              <w:jc w:val="center"/>
              <w:rPr>
                <w:sz w:val="24"/>
                <w:szCs w:val="24"/>
              </w:rPr>
            </w:pPr>
            <w:r w:rsidRPr="00756805">
              <w:rPr>
                <w:b/>
                <w:bCs/>
                <w:sz w:val="24"/>
                <w:szCs w:val="24"/>
              </w:rPr>
              <w:t>RANKING</w:t>
            </w:r>
          </w:p>
        </w:tc>
        <w:tc>
          <w:tcPr>
            <w:tcW w:w="312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rsidR="00756805" w:rsidRPr="00756805" w:rsidRDefault="00756805" w:rsidP="00756805">
            <w:pPr>
              <w:spacing w:after="0"/>
              <w:jc w:val="center"/>
              <w:rPr>
                <w:sz w:val="24"/>
                <w:szCs w:val="24"/>
              </w:rPr>
            </w:pPr>
            <w:r w:rsidRPr="00756805">
              <w:rPr>
                <w:b/>
                <w:bCs/>
                <w:sz w:val="24"/>
                <w:szCs w:val="24"/>
              </w:rPr>
              <w:t>AVERAGE SCORE</w:t>
            </w:r>
          </w:p>
        </w:tc>
      </w:tr>
      <w:tr w:rsidR="00756805" w:rsidRPr="00282884" w:rsidTr="00092AEA">
        <w:trPr>
          <w:trHeight w:val="33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rsidR="00756805" w:rsidRPr="00092AEA" w:rsidRDefault="00092AEA" w:rsidP="002A3373">
            <w:pPr>
              <w:spacing w:after="0"/>
              <w:jc w:val="center"/>
              <w:rPr>
                <w:sz w:val="24"/>
                <w:szCs w:val="24"/>
              </w:rPr>
            </w:pPr>
            <w:r>
              <w:rPr>
                <w:sz w:val="24"/>
                <w:szCs w:val="24"/>
              </w:rPr>
              <w:t>Low</w:t>
            </w:r>
          </w:p>
        </w:tc>
        <w:tc>
          <w:tcPr>
            <w:tcW w:w="312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rsidR="00756805" w:rsidRPr="00092AEA" w:rsidRDefault="00756805" w:rsidP="002A3373">
            <w:pPr>
              <w:spacing w:after="0"/>
              <w:jc w:val="center"/>
              <w:rPr>
                <w:sz w:val="24"/>
                <w:szCs w:val="24"/>
              </w:rPr>
            </w:pPr>
            <w:r w:rsidRPr="00092AEA">
              <w:rPr>
                <w:sz w:val="24"/>
                <w:szCs w:val="24"/>
              </w:rPr>
              <w:t>1.0 – 1.49</w:t>
            </w:r>
          </w:p>
        </w:tc>
      </w:tr>
      <w:tr w:rsidR="00756805" w:rsidRPr="00282884" w:rsidTr="00092AEA">
        <w:trPr>
          <w:trHeight w:val="42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rsidR="00756805" w:rsidRPr="00092AEA" w:rsidRDefault="00756805" w:rsidP="002A3373">
            <w:pPr>
              <w:spacing w:after="0"/>
              <w:jc w:val="center"/>
              <w:rPr>
                <w:sz w:val="24"/>
                <w:szCs w:val="24"/>
              </w:rPr>
            </w:pPr>
            <w:r w:rsidRPr="00092AEA">
              <w:rPr>
                <w:sz w:val="24"/>
                <w:szCs w:val="24"/>
              </w:rPr>
              <w:t>Expected</w:t>
            </w:r>
          </w:p>
        </w:tc>
        <w:tc>
          <w:tcPr>
            <w:tcW w:w="312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rsidR="00756805" w:rsidRPr="00092AEA" w:rsidRDefault="00756805" w:rsidP="002A3373">
            <w:pPr>
              <w:spacing w:after="0"/>
              <w:jc w:val="center"/>
              <w:rPr>
                <w:sz w:val="24"/>
                <w:szCs w:val="24"/>
              </w:rPr>
            </w:pPr>
            <w:r w:rsidRPr="00092AEA">
              <w:rPr>
                <w:sz w:val="24"/>
                <w:szCs w:val="24"/>
              </w:rPr>
              <w:t>1.50-2.49</w:t>
            </w:r>
          </w:p>
        </w:tc>
      </w:tr>
      <w:tr w:rsidR="00756805" w:rsidRPr="00282884" w:rsidTr="00092AEA">
        <w:trPr>
          <w:trHeight w:val="33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rsidR="00756805" w:rsidRPr="00092AEA" w:rsidRDefault="00756805" w:rsidP="002A3373">
            <w:pPr>
              <w:spacing w:after="0"/>
              <w:jc w:val="center"/>
              <w:rPr>
                <w:sz w:val="24"/>
                <w:szCs w:val="24"/>
              </w:rPr>
            </w:pPr>
            <w:r w:rsidRPr="00092AEA">
              <w:rPr>
                <w:sz w:val="24"/>
                <w:szCs w:val="24"/>
              </w:rPr>
              <w:t>High</w:t>
            </w:r>
          </w:p>
        </w:tc>
        <w:tc>
          <w:tcPr>
            <w:tcW w:w="312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rsidR="00756805" w:rsidRPr="00092AEA" w:rsidRDefault="00756805" w:rsidP="002A3373">
            <w:pPr>
              <w:spacing w:after="0"/>
              <w:jc w:val="center"/>
              <w:rPr>
                <w:sz w:val="24"/>
                <w:szCs w:val="24"/>
              </w:rPr>
            </w:pPr>
            <w:r w:rsidRPr="00092AEA">
              <w:rPr>
                <w:sz w:val="24"/>
                <w:szCs w:val="24"/>
              </w:rPr>
              <w:t>2.50-3</w:t>
            </w:r>
          </w:p>
        </w:tc>
      </w:tr>
    </w:tbl>
    <w:p w:rsidR="00756805" w:rsidRDefault="00756805" w:rsidP="00B27A11">
      <w:pPr>
        <w:rPr>
          <w:rFonts w:eastAsia="Calibri"/>
          <w:b/>
        </w:rPr>
      </w:pPr>
    </w:p>
    <w:p w:rsidR="00762595" w:rsidRDefault="0007347B" w:rsidP="00B27A11">
      <w:pPr>
        <w:rPr>
          <w:rFonts w:eastAsia="Calibri"/>
          <w:b/>
        </w:rPr>
      </w:pPr>
      <w:r>
        <w:rPr>
          <w:rFonts w:eastAsia="Calibri"/>
          <w:b/>
        </w:rPr>
        <w:t>Weighted Overall Growth Rating</w:t>
      </w:r>
    </w:p>
    <w:p w:rsidR="00762595" w:rsidRPr="00762595" w:rsidRDefault="00762595" w:rsidP="00762595">
      <w:pPr>
        <w:spacing w:after="0"/>
        <w:rPr>
          <w:sz w:val="24"/>
          <w:szCs w:val="24"/>
        </w:rPr>
      </w:pPr>
      <w:r w:rsidRPr="00762595">
        <w:rPr>
          <w:sz w:val="24"/>
          <w:szCs w:val="24"/>
        </w:rPr>
        <w:t>In compiling the ranking of the teachers, our district will weigh the most recent data more heavily than prior years.  Please see below to outline the processes for each teacher to follow.  Final averages will be applied to the following scale to determine their overall ranking.</w:t>
      </w:r>
    </w:p>
    <w:p w:rsidR="00762595" w:rsidRPr="00762595" w:rsidRDefault="00762595" w:rsidP="00762595">
      <w:pPr>
        <w:spacing w:after="0"/>
        <w:rPr>
          <w:sz w:val="24"/>
          <w:szCs w:val="24"/>
        </w:rPr>
      </w:pPr>
    </w:p>
    <w:p w:rsidR="00762595" w:rsidRPr="00762595" w:rsidRDefault="00762595" w:rsidP="00762595">
      <w:pPr>
        <w:spacing w:after="0"/>
        <w:rPr>
          <w:b/>
          <w:sz w:val="24"/>
          <w:szCs w:val="24"/>
        </w:rPr>
      </w:pPr>
      <w:r w:rsidRPr="00762595">
        <w:rPr>
          <w:b/>
          <w:sz w:val="24"/>
          <w:szCs w:val="24"/>
        </w:rPr>
        <w:t>K-PREP teacher with local and state growth goals</w:t>
      </w:r>
    </w:p>
    <w:p w:rsidR="00762595" w:rsidRPr="00762595" w:rsidRDefault="00762595" w:rsidP="00762595">
      <w:pPr>
        <w:spacing w:after="0"/>
        <w:rPr>
          <w:sz w:val="24"/>
          <w:szCs w:val="24"/>
        </w:rPr>
      </w:pPr>
      <w:r w:rsidRPr="00762595">
        <w:rPr>
          <w:sz w:val="24"/>
          <w:szCs w:val="24"/>
        </w:rPr>
        <w:t>Three years of data will be weighted as follows.</w:t>
      </w:r>
    </w:p>
    <w:p w:rsidR="00762595" w:rsidRPr="00762595" w:rsidRDefault="00762595" w:rsidP="00762595">
      <w:pPr>
        <w:spacing w:after="0"/>
        <w:rPr>
          <w:sz w:val="24"/>
          <w:szCs w:val="24"/>
        </w:rPr>
      </w:pPr>
      <w:r w:rsidRPr="00762595">
        <w:rPr>
          <w:sz w:val="24"/>
          <w:szCs w:val="24"/>
        </w:rPr>
        <w:t>Year 1 Most recent data 50%</w:t>
      </w:r>
    </w:p>
    <w:p w:rsidR="00762595" w:rsidRPr="00762595" w:rsidRDefault="00762595" w:rsidP="00762595">
      <w:pPr>
        <w:spacing w:after="0"/>
        <w:rPr>
          <w:sz w:val="24"/>
          <w:szCs w:val="24"/>
        </w:rPr>
      </w:pPr>
      <w:r w:rsidRPr="00762595">
        <w:rPr>
          <w:sz w:val="24"/>
          <w:szCs w:val="24"/>
        </w:rPr>
        <w:t>Year 2 data 30%</w:t>
      </w:r>
    </w:p>
    <w:p w:rsidR="00762595" w:rsidRPr="00762595" w:rsidRDefault="00762595" w:rsidP="00762595">
      <w:pPr>
        <w:spacing w:after="0"/>
        <w:rPr>
          <w:sz w:val="24"/>
          <w:szCs w:val="24"/>
        </w:rPr>
      </w:pPr>
      <w:r w:rsidRPr="00762595">
        <w:rPr>
          <w:sz w:val="24"/>
          <w:szCs w:val="24"/>
        </w:rPr>
        <w:t>Year 3 data 20%</w:t>
      </w:r>
    </w:p>
    <w:p w:rsidR="00762595" w:rsidRPr="00762595" w:rsidRDefault="00762595" w:rsidP="00762595">
      <w:pPr>
        <w:spacing w:after="0"/>
        <w:rPr>
          <w:sz w:val="24"/>
          <w:szCs w:val="24"/>
        </w:rPr>
      </w:pPr>
    </w:p>
    <w:p w:rsidR="00762595" w:rsidRPr="00762595" w:rsidRDefault="00762595" w:rsidP="00762595">
      <w:pPr>
        <w:spacing w:after="0"/>
        <w:rPr>
          <w:sz w:val="24"/>
          <w:szCs w:val="24"/>
        </w:rPr>
      </w:pPr>
      <w:r w:rsidRPr="00762595">
        <w:rPr>
          <w:sz w:val="24"/>
          <w:szCs w:val="24"/>
        </w:rPr>
        <w:t>Each rating will be given a numerical weighting.</w:t>
      </w:r>
    </w:p>
    <w:p w:rsidR="00762595" w:rsidRPr="00762595" w:rsidRDefault="00762595" w:rsidP="00B9258D">
      <w:pPr>
        <w:numPr>
          <w:ilvl w:val="1"/>
          <w:numId w:val="64"/>
        </w:numPr>
        <w:spacing w:after="0"/>
        <w:rPr>
          <w:sz w:val="24"/>
          <w:szCs w:val="24"/>
        </w:rPr>
      </w:pPr>
      <w:r w:rsidRPr="00762595">
        <w:rPr>
          <w:sz w:val="24"/>
          <w:szCs w:val="24"/>
        </w:rPr>
        <w:t>LOW = 1</w:t>
      </w:r>
    </w:p>
    <w:p w:rsidR="00762595" w:rsidRPr="00762595" w:rsidRDefault="00762595" w:rsidP="00B9258D">
      <w:pPr>
        <w:numPr>
          <w:ilvl w:val="1"/>
          <w:numId w:val="64"/>
        </w:numPr>
        <w:spacing w:after="0"/>
        <w:rPr>
          <w:sz w:val="24"/>
          <w:szCs w:val="24"/>
        </w:rPr>
      </w:pPr>
      <w:r w:rsidRPr="00762595">
        <w:rPr>
          <w:sz w:val="24"/>
          <w:szCs w:val="24"/>
        </w:rPr>
        <w:t>EXPECTED = 2</w:t>
      </w:r>
    </w:p>
    <w:p w:rsidR="00762595" w:rsidRPr="00762595" w:rsidRDefault="00762595" w:rsidP="00B9258D">
      <w:pPr>
        <w:numPr>
          <w:ilvl w:val="1"/>
          <w:numId w:val="64"/>
        </w:numPr>
        <w:spacing w:after="0"/>
        <w:rPr>
          <w:sz w:val="24"/>
          <w:szCs w:val="24"/>
        </w:rPr>
      </w:pPr>
      <w:r w:rsidRPr="00762595">
        <w:rPr>
          <w:sz w:val="24"/>
          <w:szCs w:val="24"/>
        </w:rPr>
        <w:t>HIGH = 3</w:t>
      </w:r>
    </w:p>
    <w:p w:rsidR="00762595" w:rsidRPr="00762595" w:rsidRDefault="00762595" w:rsidP="00762595">
      <w:pPr>
        <w:spacing w:after="0"/>
        <w:rPr>
          <w:sz w:val="24"/>
          <w:szCs w:val="24"/>
        </w:rPr>
      </w:pPr>
    </w:p>
    <w:p w:rsidR="00762595" w:rsidRPr="00762595" w:rsidRDefault="0007347B" w:rsidP="00762595">
      <w:pPr>
        <w:spacing w:after="0"/>
        <w:rPr>
          <w:sz w:val="24"/>
          <w:szCs w:val="24"/>
        </w:rPr>
      </w:pPr>
      <w:r>
        <w:rPr>
          <w:sz w:val="24"/>
          <w:szCs w:val="24"/>
        </w:rPr>
        <w:t>Average</w:t>
      </w:r>
      <w:r w:rsidR="00762595" w:rsidRPr="00762595">
        <w:rPr>
          <w:sz w:val="24"/>
          <w:szCs w:val="24"/>
        </w:rPr>
        <w:t xml:space="preserve"> the data from each of your years.  </w:t>
      </w:r>
    </w:p>
    <w:p w:rsidR="00762595" w:rsidRPr="00762595" w:rsidRDefault="0007347B" w:rsidP="00762595">
      <w:pPr>
        <w:spacing w:after="0"/>
        <w:rPr>
          <w:sz w:val="24"/>
          <w:szCs w:val="24"/>
        </w:rPr>
      </w:pPr>
      <w:r>
        <w:rPr>
          <w:sz w:val="24"/>
          <w:szCs w:val="24"/>
        </w:rPr>
        <w:t xml:space="preserve">If only </w:t>
      </w:r>
      <w:r w:rsidR="00762595" w:rsidRPr="00762595">
        <w:rPr>
          <w:sz w:val="24"/>
          <w:szCs w:val="24"/>
        </w:rPr>
        <w:t xml:space="preserve">one piece of data </w:t>
      </w:r>
      <w:r>
        <w:rPr>
          <w:sz w:val="24"/>
          <w:szCs w:val="24"/>
        </w:rPr>
        <w:t xml:space="preserve">is available </w:t>
      </w:r>
      <w:r w:rsidR="00762595" w:rsidRPr="00762595">
        <w:rPr>
          <w:sz w:val="24"/>
          <w:szCs w:val="24"/>
        </w:rPr>
        <w:t>for that year you will n</w:t>
      </w:r>
      <w:r>
        <w:rPr>
          <w:sz w:val="24"/>
          <w:szCs w:val="24"/>
        </w:rPr>
        <w:t xml:space="preserve">ot need to average, if </w:t>
      </w:r>
      <w:r w:rsidR="00762595" w:rsidRPr="00762595">
        <w:rPr>
          <w:sz w:val="24"/>
          <w:szCs w:val="24"/>
        </w:rPr>
        <w:t xml:space="preserve">two pieces of data </w:t>
      </w:r>
      <w:r>
        <w:rPr>
          <w:sz w:val="24"/>
          <w:szCs w:val="24"/>
        </w:rPr>
        <w:t xml:space="preserve">are available </w:t>
      </w:r>
      <w:r w:rsidR="00762595" w:rsidRPr="00762595">
        <w:rPr>
          <w:sz w:val="24"/>
          <w:szCs w:val="24"/>
        </w:rPr>
        <w:t>divide by two, three data points divide by three, etc.</w:t>
      </w:r>
    </w:p>
    <w:p w:rsidR="00762595" w:rsidRPr="00762595" w:rsidRDefault="00762595" w:rsidP="00762595">
      <w:pPr>
        <w:spacing w:after="0"/>
        <w:rPr>
          <w:sz w:val="24"/>
          <w:szCs w:val="24"/>
        </w:rPr>
      </w:pPr>
    </w:p>
    <w:p w:rsidR="00762595" w:rsidRPr="00762595" w:rsidRDefault="00762595" w:rsidP="00762595">
      <w:pPr>
        <w:spacing w:after="0"/>
        <w:rPr>
          <w:sz w:val="24"/>
          <w:szCs w:val="24"/>
        </w:rPr>
      </w:pPr>
      <w:r w:rsidRPr="00762595">
        <w:rPr>
          <w:sz w:val="24"/>
          <w:szCs w:val="24"/>
        </w:rPr>
        <w:t>To find the weighted average for the local goal you will use the following formula.</w:t>
      </w:r>
    </w:p>
    <w:p w:rsidR="00762595" w:rsidRPr="00762595" w:rsidRDefault="00762595" w:rsidP="00762595">
      <w:pPr>
        <w:spacing w:after="0"/>
        <w:rPr>
          <w:b/>
          <w:sz w:val="24"/>
          <w:szCs w:val="24"/>
        </w:rPr>
      </w:pPr>
      <w:r w:rsidRPr="00762595">
        <w:rPr>
          <w:b/>
          <w:sz w:val="24"/>
          <w:szCs w:val="24"/>
        </w:rPr>
        <w:t>.50(Y1A) + .30(Y2A) + .20(Y3A) = GT</w:t>
      </w:r>
    </w:p>
    <w:p w:rsidR="00762595" w:rsidRPr="00762595" w:rsidRDefault="00762595" w:rsidP="00762595">
      <w:pPr>
        <w:spacing w:after="0"/>
        <w:rPr>
          <w:b/>
          <w:sz w:val="24"/>
          <w:szCs w:val="24"/>
        </w:rPr>
      </w:pPr>
    </w:p>
    <w:p w:rsidR="00762595" w:rsidRPr="00762595" w:rsidRDefault="00762595" w:rsidP="00762595">
      <w:pPr>
        <w:spacing w:after="0"/>
        <w:rPr>
          <w:sz w:val="24"/>
          <w:szCs w:val="24"/>
        </w:rPr>
      </w:pPr>
      <w:r w:rsidRPr="00762595">
        <w:rPr>
          <w:sz w:val="24"/>
          <w:szCs w:val="24"/>
        </w:rPr>
        <w:t>Y1A=Year 1 Average</w:t>
      </w:r>
      <w:r w:rsidRPr="00762595">
        <w:rPr>
          <w:sz w:val="24"/>
          <w:szCs w:val="24"/>
        </w:rPr>
        <w:tab/>
        <w:t>Y2A=Year 2 Average</w:t>
      </w:r>
      <w:r w:rsidRPr="00762595">
        <w:rPr>
          <w:sz w:val="24"/>
          <w:szCs w:val="24"/>
        </w:rPr>
        <w:tab/>
        <w:t>Y3A=Year 3 Average</w:t>
      </w:r>
      <w:r w:rsidRPr="00762595">
        <w:rPr>
          <w:sz w:val="24"/>
          <w:szCs w:val="24"/>
        </w:rPr>
        <w:tab/>
        <w:t>GT=Growth Total</w:t>
      </w:r>
    </w:p>
    <w:p w:rsidR="00762595" w:rsidRPr="00762595" w:rsidRDefault="00762595" w:rsidP="00762595">
      <w:pPr>
        <w:spacing w:after="0"/>
        <w:rPr>
          <w:sz w:val="24"/>
          <w:szCs w:val="24"/>
        </w:rPr>
      </w:pPr>
    </w:p>
    <w:p w:rsidR="00B27A11" w:rsidRPr="0049051B" w:rsidRDefault="00B27A11" w:rsidP="00B27A11">
      <w:pPr>
        <w:rPr>
          <w:rFonts w:eastAsia="Calibri"/>
          <w:b/>
        </w:rPr>
      </w:pPr>
      <w:r w:rsidRPr="0049051B">
        <w:rPr>
          <w:rFonts w:eastAsia="Calibri"/>
          <w:b/>
        </w:rPr>
        <w:br w:type="page"/>
      </w:r>
    </w:p>
    <w:p w:rsidR="00527270" w:rsidRPr="00DD5205" w:rsidRDefault="00527270" w:rsidP="00527270">
      <w:pPr>
        <w:jc w:val="center"/>
        <w:rPr>
          <w:b/>
          <w:sz w:val="28"/>
          <w:szCs w:val="28"/>
        </w:rPr>
      </w:pPr>
      <w:r w:rsidRPr="00DD5205">
        <w:rPr>
          <w:b/>
          <w:sz w:val="28"/>
          <w:szCs w:val="28"/>
        </w:rPr>
        <w:t>Appendix for PPGES</w:t>
      </w:r>
    </w:p>
    <w:p w:rsidR="005755E4" w:rsidRDefault="005755E4" w:rsidP="005755E4">
      <w:pPr>
        <w:jc w:val="both"/>
        <w:rPr>
          <w:rFonts w:eastAsia="Calibri"/>
          <w:b/>
        </w:rPr>
      </w:pPr>
      <w:r>
        <w:rPr>
          <w:rFonts w:eastAsia="Calibri"/>
          <w:b/>
        </w:rPr>
        <w:t>SECTION 2: System Components – System Overview and Summative Model</w:t>
      </w:r>
    </w:p>
    <w:p w:rsidR="00527270" w:rsidRPr="00DD5205" w:rsidRDefault="00527270" w:rsidP="00527270">
      <w:pPr>
        <w:jc w:val="both"/>
        <w:rPr>
          <w:b/>
          <w:sz w:val="28"/>
          <w:szCs w:val="28"/>
        </w:rPr>
      </w:pPr>
      <w:r w:rsidRPr="00DD5205">
        <w:rPr>
          <w:b/>
          <w:sz w:val="28"/>
          <w:szCs w:val="28"/>
        </w:rPr>
        <w:t>Professional Practice</w:t>
      </w:r>
    </w:p>
    <w:p w:rsidR="00527270" w:rsidRDefault="00527270" w:rsidP="00527270">
      <w:pPr>
        <w:jc w:val="both"/>
      </w:pPr>
      <w:r>
        <w:t>The following sections provide a detailed overview of the various sources of evidence used to inform Professional Practice Ratings.</w:t>
      </w:r>
    </w:p>
    <w:p w:rsidR="00527270" w:rsidRPr="00B86020" w:rsidRDefault="007F7958" w:rsidP="007F7958">
      <w:pPr>
        <w:jc w:val="both"/>
        <w:rPr>
          <w:rFonts w:eastAsia="Calibri"/>
          <w:b/>
          <w:u w:val="single"/>
        </w:rPr>
      </w:pPr>
      <w:r>
        <w:rPr>
          <w:rFonts w:eastAsia="Calibri"/>
          <w:b/>
          <w:u w:val="single"/>
        </w:rPr>
        <w:t xml:space="preserve">(a) </w:t>
      </w:r>
      <w:r w:rsidR="00527270" w:rsidRPr="00B86020">
        <w:rPr>
          <w:rFonts w:eastAsia="Calibri"/>
          <w:b/>
          <w:u w:val="single"/>
        </w:rPr>
        <w:t>Professional Growth Planning and Self-Reflection (completed annually)</w:t>
      </w:r>
    </w:p>
    <w:p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rsidR="00527270" w:rsidRDefault="00527270" w:rsidP="00527270">
      <w:pPr>
        <w:ind w:left="720"/>
        <w:jc w:val="both"/>
        <w:rPr>
          <w:rFonts w:eastAsia="Calibri"/>
        </w:rPr>
      </w:pPr>
      <w:r>
        <w:rPr>
          <w:rFonts w:eastAsia="Calibri"/>
        </w:rPr>
        <w:t xml:space="preserve">Reflective practices and professional growth planning are iterative processes.  The principal (1)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527270" w:rsidRDefault="00527270" w:rsidP="00527270">
      <w:pPr>
        <w:ind w:left="720"/>
        <w:jc w:val="both"/>
        <w:rPr>
          <w:rFonts w:eastAsia="Calibri"/>
        </w:rPr>
      </w:pPr>
      <w:r>
        <w:rPr>
          <w:rFonts w:eastAsia="Calibri"/>
        </w:rPr>
        <w:t xml:space="preserve">Self-reflection improves principal 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rsidR="00527270" w:rsidRDefault="00527270" w:rsidP="00527270">
      <w:pPr>
        <w:ind w:left="720"/>
        <w:jc w:val="both"/>
        <w:rPr>
          <w:rFonts w:eastAsia="Calibri"/>
        </w:rPr>
      </w:pPr>
      <w:r>
        <w:rPr>
          <w:rFonts w:eastAsia="Calibri"/>
        </w:rPr>
        <w:t xml:space="preserve">All principals and assistant principals will participate in self-reflection and professional growth planning each year. </w:t>
      </w:r>
    </w:p>
    <w:p w:rsidR="00527270" w:rsidRPr="00B86020" w:rsidRDefault="007F7958" w:rsidP="007F7958">
      <w:pPr>
        <w:jc w:val="both"/>
        <w:rPr>
          <w:rFonts w:eastAsia="Calibri"/>
          <w:b/>
          <w:u w:val="single"/>
        </w:rPr>
      </w:pPr>
      <w:r>
        <w:rPr>
          <w:rFonts w:eastAsia="Calibri"/>
          <w:b/>
          <w:u w:val="single"/>
        </w:rPr>
        <w:t xml:space="preserve">(b) </w:t>
      </w:r>
      <w:r w:rsidR="00527270" w:rsidRPr="00B86020">
        <w:rPr>
          <w:rFonts w:eastAsia="Calibri"/>
          <w:b/>
          <w:u w:val="single"/>
        </w:rPr>
        <w:t>Site-Visits (conducted at least twice a year)</w:t>
      </w:r>
    </w:p>
    <w:p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they would like to further explore with the principal’s faculty and staff.  Additionally, the principal is provided an opportunity to explain the successes and trials the school community has experienced in relation to school improvement.  Site visits are conducted by the superintendent or designee.  </w:t>
      </w:r>
    </w:p>
    <w:p w:rsidR="00527270" w:rsidRDefault="00527270" w:rsidP="00527270">
      <w:pPr>
        <w:jc w:val="both"/>
        <w:rPr>
          <w:rFonts w:eastAsia="Calibri"/>
          <w:i/>
          <w:color w:val="FF0000"/>
          <w:highlight w:val="lightGray"/>
        </w:rPr>
      </w:pPr>
    </w:p>
    <w:p w:rsidR="00527270" w:rsidRPr="00B86020" w:rsidRDefault="007F7958" w:rsidP="007F7958">
      <w:pPr>
        <w:jc w:val="both"/>
        <w:rPr>
          <w:rFonts w:eastAsia="Calibri"/>
          <w:b/>
          <w:iCs/>
          <w:u w:val="single"/>
        </w:rPr>
      </w:pPr>
      <w:r>
        <w:rPr>
          <w:rFonts w:eastAsia="Calibri"/>
          <w:b/>
          <w:iCs/>
          <w:u w:val="single"/>
        </w:rPr>
        <w:t xml:space="preserve">(c) </w:t>
      </w:r>
      <w:r w:rsidR="00527270" w:rsidRPr="00B86020">
        <w:rPr>
          <w:rFonts w:eastAsia="Calibri"/>
          <w:b/>
          <w:iCs/>
          <w:u w:val="single"/>
        </w:rPr>
        <w:t>Val-Ed 360° (conducted the year TELL Kentucky is not administered)</w:t>
      </w:r>
    </w:p>
    <w:p w:rsidR="00527270" w:rsidRDefault="00527270" w:rsidP="00527270">
      <w:pPr>
        <w:ind w:left="720"/>
        <w:jc w:val="both"/>
        <w:rPr>
          <w:rFonts w:eastAsia="Calibri"/>
          <w: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professional practice rating.  </w:t>
      </w:r>
    </w:p>
    <w:p w:rsidR="00527270" w:rsidRDefault="00527270" w:rsidP="00527270">
      <w:pPr>
        <w:pStyle w:val="ListParagraph"/>
        <w:ind w:left="360"/>
        <w:jc w:val="both"/>
        <w:rPr>
          <w:rFonts w:eastAsia="Calibri"/>
          <w:b/>
        </w:rPr>
      </w:pPr>
    </w:p>
    <w:p w:rsidR="00527270" w:rsidRPr="00B86020" w:rsidRDefault="007F7958" w:rsidP="007F7958">
      <w:pPr>
        <w:pStyle w:val="ListParagraph"/>
        <w:ind w:left="0"/>
        <w:jc w:val="both"/>
        <w:rPr>
          <w:rFonts w:eastAsia="Calibri"/>
          <w:b/>
          <w:u w:val="single"/>
        </w:rPr>
      </w:pPr>
      <w:r>
        <w:rPr>
          <w:rFonts w:eastAsia="Calibri"/>
          <w:b/>
          <w:u w:val="single"/>
        </w:rPr>
        <w:t xml:space="preserve">(d) </w:t>
      </w:r>
      <w:r w:rsidR="00527270" w:rsidRPr="00B86020">
        <w:rPr>
          <w:rFonts w:eastAsia="Calibri"/>
          <w:b/>
          <w:u w:val="single"/>
        </w:rPr>
        <w:t>Working Conditions Goal</w:t>
      </w:r>
    </w:p>
    <w:p w:rsidR="00527270" w:rsidRDefault="00527270" w:rsidP="00527270">
      <w:pPr>
        <w:ind w:left="720"/>
        <w:jc w:val="both"/>
        <w:rPr>
          <w:rFonts w:eastAsia="MS PGothic" w:cstheme="minorHAnsi"/>
          <w:kern w:val="24"/>
        </w:rPr>
      </w:pPr>
      <w:r>
        <w:rPr>
          <w:rFonts w:cstheme="minorHAnsi"/>
        </w:rPr>
        <w:t xml:space="preserve">Connecting TELL Kentucky data to principal performance involves building the capacity for principals and their superintendents to interpret and use TELL Kentucky data to set a target goal for Working Conditions improvement that connects to the Principal Performance Standards and impacts the working conditions within their building.  Setting goals—not just any goals, but goals based on whole staff feedback—is a powerful way to enhance professional performance and, in turn, positively impact school culture and student success. </w:t>
      </w:r>
      <w:r>
        <w:rPr>
          <w:rFonts w:eastAsia="MS PGothic" w:cstheme="minorHAnsi"/>
          <w:kern w:val="24"/>
        </w:rPr>
        <w:t xml:space="preserve">Principals are responsible for setting a 2-year Working Conditions Growth Goal that is based on the most recent </w:t>
      </w:r>
      <w:proofErr w:type="gramStart"/>
      <w:r>
        <w:rPr>
          <w:rFonts w:eastAsia="MS PGothic" w:cstheme="minorHAnsi"/>
          <w:kern w:val="24"/>
        </w:rPr>
        <w:t>TELL</w:t>
      </w:r>
      <w:proofErr w:type="gramEnd"/>
      <w:r>
        <w:rPr>
          <w:rFonts w:eastAsia="MS PGothic" w:cstheme="minorHAnsi"/>
          <w:kern w:val="24"/>
        </w:rPr>
        <w:t xml:space="preserve"> Kentucky Survey.</w:t>
      </w:r>
    </w:p>
    <w:p w:rsidR="00527270" w:rsidRDefault="00527270" w:rsidP="00527270">
      <w:pPr>
        <w:ind w:left="1440" w:firstLine="720"/>
        <w:jc w:val="both"/>
        <w:rPr>
          <w:rFonts w:eastAsia="Calibri"/>
          <w:b/>
        </w:rPr>
      </w:pPr>
    </w:p>
    <w:p w:rsidR="00527270" w:rsidRPr="00B86020" w:rsidRDefault="009D48E7" w:rsidP="009D48E7">
      <w:pPr>
        <w:jc w:val="both"/>
        <w:rPr>
          <w:rFonts w:eastAsia="Calibri"/>
          <w:b/>
          <w:u w:val="single"/>
        </w:rPr>
      </w:pPr>
      <w:r>
        <w:rPr>
          <w:rFonts w:eastAsia="Calibri"/>
          <w:b/>
          <w:u w:val="single"/>
        </w:rPr>
        <w:t xml:space="preserve">(e) </w:t>
      </w:r>
      <w:r w:rsidR="00527270" w:rsidRPr="00B86020">
        <w:rPr>
          <w:rFonts w:eastAsia="Calibri"/>
          <w:b/>
          <w:u w:val="single"/>
        </w:rPr>
        <w:t>Products of Practice/Other Sources of Evidence</w:t>
      </w:r>
    </w:p>
    <w:p w:rsidR="00527270" w:rsidRDefault="00527270" w:rsidP="00527270">
      <w:pPr>
        <w:ind w:left="720"/>
        <w:jc w:val="both"/>
        <w:rPr>
          <w:rFonts w:eastAsia="Calibri"/>
        </w:rPr>
      </w:pPr>
      <w:r>
        <w:rPr>
          <w:rFonts w:eastAsia="Calibri"/>
        </w:rPr>
        <w:t>Principals may provide additional evidences to support assessment of their own professional practice. These evidences should yield information related to the principal’s practice within the standards.  These evidences should be part of the regular practice of the principal and not created solely for use as evidence.  In other words, evidence must be naturally occurring products related to the day-to-day work of principal leadership and learning.</w:t>
      </w:r>
    </w:p>
    <w:p w:rsidR="00527270" w:rsidRDefault="00527270" w:rsidP="00527270">
      <w:pPr>
        <w:jc w:val="both"/>
        <w:rPr>
          <w:rFonts w:eastAsia="Calibri"/>
          <w:b/>
        </w:rPr>
      </w:pPr>
    </w:p>
    <w:p w:rsidR="00C61D8B" w:rsidRDefault="00C61D8B" w:rsidP="00527270">
      <w:pPr>
        <w:jc w:val="both"/>
        <w:rPr>
          <w:rFonts w:eastAsia="Calibri"/>
          <w:b/>
          <w:sz w:val="28"/>
          <w:szCs w:val="28"/>
        </w:rPr>
      </w:pPr>
    </w:p>
    <w:p w:rsidR="00C61D8B" w:rsidRDefault="00C61D8B" w:rsidP="00527270">
      <w:pPr>
        <w:jc w:val="both"/>
        <w:rPr>
          <w:rFonts w:eastAsia="Calibri"/>
          <w:b/>
          <w:sz w:val="28"/>
          <w:szCs w:val="28"/>
        </w:rPr>
      </w:pPr>
    </w:p>
    <w:p w:rsidR="00C61D8B" w:rsidRDefault="00C61D8B" w:rsidP="00527270">
      <w:pPr>
        <w:jc w:val="both"/>
        <w:rPr>
          <w:rFonts w:eastAsia="Calibri"/>
          <w:b/>
          <w:sz w:val="28"/>
          <w:szCs w:val="28"/>
        </w:rPr>
      </w:pPr>
    </w:p>
    <w:p w:rsidR="00C61D8B" w:rsidRDefault="00C61D8B" w:rsidP="00527270">
      <w:pPr>
        <w:jc w:val="both"/>
        <w:rPr>
          <w:rFonts w:eastAsia="Calibri"/>
          <w:b/>
          <w:sz w:val="28"/>
          <w:szCs w:val="28"/>
        </w:rPr>
      </w:pPr>
    </w:p>
    <w:p w:rsidR="00C61D8B" w:rsidRDefault="00C61D8B" w:rsidP="00527270">
      <w:pPr>
        <w:jc w:val="both"/>
        <w:rPr>
          <w:rFonts w:eastAsia="Calibri"/>
          <w:b/>
          <w:sz w:val="28"/>
          <w:szCs w:val="28"/>
        </w:rPr>
      </w:pPr>
    </w:p>
    <w:p w:rsidR="00C61D8B" w:rsidRDefault="00C61D8B" w:rsidP="00527270">
      <w:pPr>
        <w:jc w:val="both"/>
        <w:rPr>
          <w:rFonts w:eastAsia="Calibri"/>
          <w:b/>
          <w:sz w:val="28"/>
          <w:szCs w:val="28"/>
        </w:rPr>
      </w:pPr>
    </w:p>
    <w:p w:rsidR="00527270" w:rsidRPr="00323A0D" w:rsidRDefault="00527270" w:rsidP="00527270">
      <w:pPr>
        <w:jc w:val="both"/>
        <w:rPr>
          <w:rFonts w:eastAsia="Calibri"/>
          <w:sz w:val="28"/>
          <w:szCs w:val="28"/>
        </w:rPr>
      </w:pPr>
      <w:r w:rsidRPr="00323A0D">
        <w:rPr>
          <w:rFonts w:eastAsia="Calibri"/>
          <w:b/>
          <w:sz w:val="28"/>
          <w:szCs w:val="28"/>
        </w:rPr>
        <w:t>Student Growth</w:t>
      </w:r>
    </w:p>
    <w:p w:rsidR="00527270" w:rsidRDefault="00527270" w:rsidP="00527270">
      <w:pPr>
        <w:jc w:val="both"/>
        <w:rPr>
          <w:rFonts w:eastAsia="Calibri"/>
        </w:rPr>
      </w:pPr>
      <w:r>
        <w:rPr>
          <w:rFonts w:eastAsia="Calibri"/>
        </w:rPr>
        <w:t xml:space="preserve">The following sections provide a detailed overview of the various sources of evidence used to inform Student Growth Ratings.  At least one (1) of the Student Growth Goals set by the Principal must address gap populations.  </w:t>
      </w:r>
      <w:r>
        <w:t>Assistant Principals will inherit the SGGs (both state and local contributions) of the Principal.</w:t>
      </w:r>
    </w:p>
    <w:p w:rsidR="00527270" w:rsidRDefault="00527270" w:rsidP="00527270">
      <w:pPr>
        <w:jc w:val="both"/>
        <w:rPr>
          <w:rFonts w:eastAsia="Calibri"/>
          <w:b/>
        </w:rPr>
      </w:pPr>
    </w:p>
    <w:p w:rsidR="00527270" w:rsidRPr="00C61D8B" w:rsidRDefault="009D48E7" w:rsidP="009D48E7">
      <w:pPr>
        <w:jc w:val="both"/>
        <w:rPr>
          <w:rFonts w:eastAsia="Calibri"/>
          <w:b/>
          <w:u w:val="single"/>
        </w:rPr>
      </w:pPr>
      <w:r>
        <w:rPr>
          <w:rFonts w:eastAsia="Calibri"/>
          <w:b/>
          <w:u w:val="single"/>
        </w:rPr>
        <w:t xml:space="preserve">(a) </w:t>
      </w:r>
      <w:r w:rsidR="00527270" w:rsidRPr="00C61D8B">
        <w:rPr>
          <w:rFonts w:eastAsia="Calibri"/>
          <w:b/>
          <w:u w:val="single"/>
        </w:rPr>
        <w:t>State Contribution – ASSIST/NGL Goal Based on Trajectory</w:t>
      </w:r>
    </w:p>
    <w:p w:rsidR="00527270" w:rsidRDefault="00527270" w:rsidP="00527270">
      <w:pPr>
        <w:ind w:left="720"/>
        <w:jc w:val="both"/>
        <w:rPr>
          <w:rFonts w:eastAsia="Calibri"/>
        </w:rPr>
      </w:pPr>
      <w:r>
        <w:rPr>
          <w:rFonts w:eastAsia="MS PGothic" w:cstheme="minorHAnsi"/>
          <w:kern w:val="24"/>
        </w:rPr>
        <w:t xml:space="preserve">Principals are responsible for setting at least one student growth goal that is tied directly to the Comprehensive School Improvement Plan that is in ASSIST.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rsidR="00527270" w:rsidRDefault="00527270" w:rsidP="00527270">
      <w:pPr>
        <w:ind w:left="720"/>
        <w:jc w:val="both"/>
      </w:pPr>
    </w:p>
    <w:p w:rsidR="00527270" w:rsidRPr="00C61D8B" w:rsidRDefault="009D48E7" w:rsidP="009D48E7">
      <w:pPr>
        <w:jc w:val="both"/>
        <w:rPr>
          <w:rFonts w:eastAsia="Calibri"/>
          <w:b/>
          <w:u w:val="single"/>
        </w:rPr>
      </w:pPr>
      <w:r>
        <w:rPr>
          <w:rFonts w:eastAsia="Calibri"/>
          <w:b/>
          <w:u w:val="single"/>
        </w:rPr>
        <w:t xml:space="preserve">(b) </w:t>
      </w:r>
      <w:r w:rsidR="00527270" w:rsidRPr="00C61D8B">
        <w:rPr>
          <w:rFonts w:eastAsia="Calibri"/>
          <w:b/>
          <w:u w:val="single"/>
        </w:rPr>
        <w:t>Local Contribution – Based on School Need</w:t>
      </w:r>
    </w:p>
    <w:p w:rsidR="00527270" w:rsidRDefault="00527270" w:rsidP="00527270">
      <w:pPr>
        <w:ind w:left="720"/>
        <w:jc w:val="both"/>
      </w:pPr>
      <w:r w:rsidRPr="008E64F2">
        <w:t xml:space="preserve">The local goal for Student Growth should be based on school need. It may be developed to parallel the State Contribution or it may be developed with a different focus. </w:t>
      </w:r>
    </w:p>
    <w:p w:rsidR="00527270" w:rsidRDefault="00527270" w:rsidP="00527270">
      <w:pPr>
        <w:jc w:val="both"/>
      </w:pPr>
    </w:p>
    <w:p w:rsidR="00527270" w:rsidRDefault="00527270" w:rsidP="00C61D8B">
      <w:pPr>
        <w:ind w:left="720"/>
        <w:jc w:val="both"/>
      </w:pPr>
      <w:r>
        <w:t>Following are the assurances that all SGGs meet the specified criteria for rigor.</w:t>
      </w:r>
    </w:p>
    <w:p w:rsidR="00527270" w:rsidRDefault="00527270" w:rsidP="00C61D8B">
      <w:pPr>
        <w:ind w:left="720"/>
        <w:jc w:val="both"/>
      </w:pPr>
      <w:r>
        <w:t xml:space="preserve">The district will develop a plan for helping principals select appropriate SGGs (both state and local contributions). </w:t>
      </w:r>
      <w:r w:rsidRPr="00802E3A">
        <w:t>Please identify what criteria the district has set in helping principals select goals. These criteria may be as straightforward as selecting the goal that has the greatest gap from the current results to the trajectory results. It may be more involved by including a review of current results and a review of student growth goals set by teachers for the current school year to ensure connectivity between</w:t>
      </w:r>
      <w:r>
        <w:t xml:space="preserve"> teacher and principal efforts. Once selection is complete, principals will develop a goal that is rigorous and realistic for the current school year.  The goal should be:</w:t>
      </w:r>
    </w:p>
    <w:p w:rsidR="00527270" w:rsidRDefault="00527270" w:rsidP="00B9258D">
      <w:pPr>
        <w:pStyle w:val="ListParagraph"/>
        <w:numPr>
          <w:ilvl w:val="0"/>
          <w:numId w:val="51"/>
        </w:numPr>
        <w:spacing w:after="0" w:line="240" w:lineRule="auto"/>
        <w:jc w:val="both"/>
      </w:pPr>
      <w:r>
        <w:t>based on actions that can be taken by the principal to impact results as opposed to actions that can be assigned by the principal to teachers</w:t>
      </w:r>
    </w:p>
    <w:p w:rsidR="00527270" w:rsidRDefault="00527270" w:rsidP="00B9258D">
      <w:pPr>
        <w:pStyle w:val="ListParagraph"/>
        <w:numPr>
          <w:ilvl w:val="0"/>
          <w:numId w:val="51"/>
        </w:numPr>
        <w:spacing w:after="0" w:line="240" w:lineRule="auto"/>
        <w:jc w:val="both"/>
      </w:pPr>
      <w:r>
        <w:t>connected to other school/district initiatives where appropriate</w:t>
      </w:r>
    </w:p>
    <w:p w:rsidR="00527270" w:rsidRDefault="00527270" w:rsidP="00527270">
      <w:pPr>
        <w:ind w:left="1440"/>
        <w:jc w:val="both"/>
      </w:pPr>
    </w:p>
    <w:p w:rsidR="00527270" w:rsidRDefault="00527270" w:rsidP="00FF30DB">
      <w:pPr>
        <w:tabs>
          <w:tab w:val="left" w:pos="5940"/>
        </w:tabs>
        <w:ind w:left="720"/>
        <w:jc w:val="both"/>
      </w:pPr>
      <w:r>
        <w:t>Once the goal has been set and a plan for accomplishing the goal completed, districts must develop a rubric to determine the level of success in achieving the goal and determining the rating for the principal’s student growth component.  The rating will be based on high/expected/low.</w:t>
      </w:r>
      <w:r>
        <w:rPr>
          <w:i/>
        </w:rPr>
        <w:t xml:space="preserve"> </w:t>
      </w:r>
      <w:r w:rsidRPr="00802E3A">
        <w:t>Please identify the criteria that will be used to determine a rating based on the results. Districts may decide that this will be a set range around the expected growth allowing for the uncertainty of what results will be. As an example, the district may determine that 2 points above or below the goal equates to “expected” growth. Anything higher may be classified as “high” and anything lower classified as “low.”  If requiring more than one local SGG, please explain how they will arrive at a single local Student Growth result. This may include a matrix or index or other process</w:t>
      </w:r>
      <w:r>
        <w:t xml:space="preserve"> as determined by the district.</w:t>
      </w:r>
    </w:p>
    <w:p w:rsidR="00527270" w:rsidRDefault="00527270" w:rsidP="00FF30DB">
      <w:pPr>
        <w:ind w:left="1440"/>
        <w:jc w:val="both"/>
      </w:pPr>
    </w:p>
    <w:p w:rsidR="00527270" w:rsidRDefault="00527270" w:rsidP="009D48E7">
      <w:pPr>
        <w:jc w:val="both"/>
        <w:rPr>
          <w:rFonts w:eastAsia="Calibri"/>
          <w:b/>
        </w:rPr>
      </w:pPr>
      <w:r>
        <w:rPr>
          <w:rFonts w:eastAsia="Calibri"/>
          <w:b/>
        </w:rPr>
        <w:t xml:space="preserve">SECTION 3: Determining the Overall Performance Category </w:t>
      </w:r>
    </w:p>
    <w:p w:rsidR="00527270" w:rsidRDefault="00527270" w:rsidP="00FF30DB">
      <w:pPr>
        <w:ind w:left="720"/>
        <w:jc w:val="both"/>
      </w:pPr>
      <w:r>
        <w:t>Superintendents are responsible for determining an Overall Performance Category for each principal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Standards, district-developed rubrics, and decision rules that establish a common understanding of performance thresholds to which all educators are held.  What follows is a description of each component used to inform the Overall Performance Category.</w:t>
      </w:r>
    </w:p>
    <w:p w:rsidR="00527270" w:rsidRPr="007116B5" w:rsidRDefault="009D48E7" w:rsidP="009D48E7">
      <w:pPr>
        <w:jc w:val="both"/>
        <w:rPr>
          <w:b/>
          <w:u w:val="single"/>
        </w:rPr>
      </w:pPr>
      <w:r>
        <w:rPr>
          <w:b/>
          <w:u w:val="single"/>
        </w:rPr>
        <w:t xml:space="preserve">(a) </w:t>
      </w:r>
      <w:r w:rsidR="00527270" w:rsidRPr="007116B5">
        <w:rPr>
          <w:b/>
          <w:u w:val="single"/>
        </w:rPr>
        <w:t>Rating Professional Practice</w:t>
      </w:r>
    </w:p>
    <w:p w:rsidR="00527270" w:rsidRDefault="00527270" w:rsidP="00527270">
      <w:pPr>
        <w:ind w:left="720"/>
        <w:jc w:val="both"/>
      </w:pPr>
      <w:r>
        <w:t xml:space="preserve">The Kentucky Principal Performance Standards stand as the critical rubric for providing principals and evaluators with concrete descriptions of practice associated with specific standards.  Each standard </w:t>
      </w:r>
      <w:r>
        <w:rPr>
          <w:szCs w:val="20"/>
        </w:rPr>
        <w:t xml:space="preserve">describes a behavior or related set of behaviors that </w:t>
      </w:r>
      <w:r>
        <w:t xml:space="preserve">principals and evaluators can prioritize for evidence-gathering, feedback, and eventually, evaluation.  Evaluators will organize and analyze evidence for each individual principal based on these concrete descriptions of practice. </w:t>
      </w:r>
    </w:p>
    <w:p w:rsidR="00527270" w:rsidRDefault="00527270" w:rsidP="00527270">
      <w:pPr>
        <w:ind w:left="720"/>
        <w:jc w:val="both"/>
      </w:pPr>
    </w:p>
    <w:p w:rsidR="00527270" w:rsidRDefault="00527270" w:rsidP="00527270">
      <w:pPr>
        <w:ind w:left="720"/>
        <w:jc w:val="both"/>
      </w:pPr>
      <w:r>
        <w:t xml:space="preserve">Evaluators and principals will be engaged in ongoing dialogue throughout the evaluation cycle.  The process concludes with the evaluator’s analysis of evidence and the final assessment of practice in relation to performance described under each Standard at the culmination of an educator’s cycle. </w:t>
      </w:r>
    </w:p>
    <w:p w:rsidR="00527270" w:rsidRDefault="00527270" w:rsidP="00527270">
      <w:pPr>
        <w:ind w:left="720"/>
        <w:jc w:val="both"/>
      </w:pPr>
    </w:p>
    <w:p w:rsidR="00527270" w:rsidRDefault="000E2268" w:rsidP="00527270">
      <w:pPr>
        <w:ind w:left="720"/>
      </w:pPr>
      <w:r>
        <w:rPr>
          <w:noProof/>
        </w:rPr>
        <mc:AlternateContent>
          <mc:Choice Requires="wps">
            <w:drawing>
              <wp:anchor distT="0" distB="0" distL="114300" distR="114300" simplePos="0" relativeHeight="251679744" behindDoc="0" locked="0" layoutInCell="1" allowOverlap="1" wp14:anchorId="3CD5FE7A" wp14:editId="78907365">
                <wp:simplePos x="0" y="0"/>
                <wp:positionH relativeFrom="column">
                  <wp:posOffset>4165600</wp:posOffset>
                </wp:positionH>
                <wp:positionV relativeFrom="paragraph">
                  <wp:posOffset>2793365</wp:posOffset>
                </wp:positionV>
                <wp:extent cx="2280285" cy="272415"/>
                <wp:effectExtent l="57150" t="38100" r="81915" b="103505"/>
                <wp:wrapNone/>
                <wp:docPr id="48" name="Text Box 48"/>
                <wp:cNvGraphicFramePr/>
                <a:graphic xmlns:a="http://schemas.openxmlformats.org/drawingml/2006/main">
                  <a:graphicData uri="http://schemas.microsoft.com/office/word/2010/wordprocessingShape">
                    <wps:wsp>
                      <wps:cNvSpPr txBox="1"/>
                      <wps:spPr>
                        <a:xfrm>
                          <a:off x="0" y="0"/>
                          <a:ext cx="2280285" cy="272415"/>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6: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5FE7A" id="Text Box 48" o:spid="_x0000_s1146" type="#_x0000_t202" style="position:absolute;left:0;text-align:left;margin-left:328pt;margin-top:219.95pt;width:179.5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8A7EB2B" wp14:editId="3CF5A5AA">
                <wp:simplePos x="0" y="0"/>
                <wp:positionH relativeFrom="column">
                  <wp:posOffset>4163060</wp:posOffset>
                </wp:positionH>
                <wp:positionV relativeFrom="paragraph">
                  <wp:posOffset>2468880</wp:posOffset>
                </wp:positionV>
                <wp:extent cx="2280285" cy="272415"/>
                <wp:effectExtent l="57150" t="38100" r="81915" b="103505"/>
                <wp:wrapNone/>
                <wp:docPr id="47" name="Text Box 47"/>
                <wp:cNvGraphicFramePr/>
                <a:graphic xmlns:a="http://schemas.openxmlformats.org/drawingml/2006/main">
                  <a:graphicData uri="http://schemas.microsoft.com/office/word/2010/wordprocessingShape">
                    <wps:wsp>
                      <wps:cNvSpPr txBox="1"/>
                      <wps:spPr>
                        <a:xfrm>
                          <a:off x="0" y="0"/>
                          <a:ext cx="2280285" cy="272415"/>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5: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7EB2B" id="Text Box 47" o:spid="_x0000_s1147" type="#_x0000_t202" style="position:absolute;left:0;text-align:left;margin-left:327.8pt;margin-top:194.4pt;width:179.5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r w:rsidR="00527270">
        <w:rPr>
          <w:noProof/>
        </w:rPr>
        <mc:AlternateContent>
          <mc:Choice Requires="wpg">
            <w:drawing>
              <wp:anchor distT="0" distB="0" distL="114300" distR="114300" simplePos="0" relativeHeight="251676672" behindDoc="0" locked="0" layoutInCell="1" allowOverlap="1" wp14:anchorId="36E14AD1" wp14:editId="7C000884">
                <wp:simplePos x="0" y="0"/>
                <wp:positionH relativeFrom="column">
                  <wp:posOffset>118110</wp:posOffset>
                </wp:positionH>
                <wp:positionV relativeFrom="paragraph">
                  <wp:posOffset>268605</wp:posOffset>
                </wp:positionV>
                <wp:extent cx="6411048" cy="2909921"/>
                <wp:effectExtent l="0" t="0" r="85090" b="5080"/>
                <wp:wrapTopAndBottom/>
                <wp:docPr id="1" name="Group 1"/>
                <wp:cNvGraphicFramePr/>
                <a:graphic xmlns:a="http://schemas.openxmlformats.org/drawingml/2006/main">
                  <a:graphicData uri="http://schemas.microsoft.com/office/word/2010/wordprocessingGroup">
                    <wpg:wgp>
                      <wpg:cNvGrpSpPr/>
                      <wpg:grpSpPr>
                        <a:xfrm>
                          <a:off x="0" y="0"/>
                          <a:ext cx="6411048" cy="2909921"/>
                          <a:chOff x="-12788" y="0"/>
                          <a:chExt cx="6411206" cy="2928555"/>
                        </a:xfrm>
                      </wpg:grpSpPr>
                      <wps:wsp>
                        <wps:cNvPr id="2" name="TextBox 3"/>
                        <wps:cNvSpPr txBox="1"/>
                        <wps:spPr>
                          <a:xfrm>
                            <a:off x="607202" y="1043310"/>
                            <a:ext cx="2259386" cy="188524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rsidR="00F33AF2" w:rsidRDefault="00F33AF2" w:rsidP="00B9258D">
                              <w:pPr>
                                <w:pStyle w:val="ListParagraph"/>
                                <w:numPr>
                                  <w:ilvl w:val="0"/>
                                  <w:numId w:val="20"/>
                                </w:numPr>
                                <w:spacing w:after="0" w:line="240" w:lineRule="auto"/>
                                <w:textAlignment w:val="baseline"/>
                              </w:pPr>
                              <w:r>
                                <w:rPr>
                                  <w:color w:val="000000" w:themeColor="dark1"/>
                                  <w:kern w:val="24"/>
                                </w:rPr>
                                <w:t>Site-Visit</w:t>
                              </w:r>
                            </w:p>
                            <w:p w:rsidR="00F33AF2" w:rsidRDefault="00F33AF2" w:rsidP="00B9258D">
                              <w:pPr>
                                <w:pStyle w:val="ListParagraph"/>
                                <w:numPr>
                                  <w:ilvl w:val="0"/>
                                  <w:numId w:val="20"/>
                                </w:numPr>
                                <w:spacing w:after="0" w:line="240" w:lineRule="auto"/>
                                <w:textAlignment w:val="baseline"/>
                              </w:pPr>
                              <w:r>
                                <w:rPr>
                                  <w:color w:val="000000" w:themeColor="dark1"/>
                                  <w:kern w:val="24"/>
                                </w:rPr>
                                <w:t>Val-Ed 360°/Working Conditions</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29" name="Left Brace 29"/>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30"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31"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32" name="TextBox 91"/>
                        <wps:cNvSpPr txBox="1"/>
                        <wps:spPr>
                          <a:xfrm>
                            <a:off x="530997" y="327868"/>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33" name="Left Brace 33"/>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34" name="Left Brace 34"/>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40" name="Pentagon 4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42" name="TextBox 7"/>
                        <wps:cNvSpPr txBox="1"/>
                        <wps:spPr>
                          <a:xfrm>
                            <a:off x="2866118" y="1245083"/>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43"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44"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46"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E14AD1" id="_x0000_s1148" style="position:absolute;left:0;text-align:left;margin-left:9.3pt;margin-top:21.15pt;width:504.8pt;height:229.15pt;z-index:251676672;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">
                <v:shape id="TextBox 3" o:spid="_x0000_s1149" type="#_x0000_t202" style="position:absolute;left:6072;top:10433;width:22593;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rlsIA&#10;AADaAAAADwAAAGRycy9kb3ducmV2LnhtbESP3WoCMRSE7wu+QziCdzWr0mq3RpFCQZBC/XmA083p&#10;ZnFzEpPorm/fFAq9HGbmG2a57m0rbhRi41jBZFyAIK6cbrhWcDq+Py5AxISssXVMCu4UYb0aPCyx&#10;1K7jPd0OqRYZwrFEBSYlX0oZK0MW49h54ux9u2AxZRlqqQN2GW5bOS2KZ2mx4bxg0NOboep8uFoF&#10;svOfs4U9Ppn55eX6sfNfMw5BqdGw37yCSNSn//Bfe6sVTOH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muWwgAAANoAAAAPAAAAAAAAAAAAAAAAAJgCAABkcnMvZG93&#10;bnJldi54bWxQSwUGAAAAAAQABAD1AAAAhwMAAAAA&#10;" filled="f" stroked="f" strokeweight="2pt">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REQUIRED</w:t>
                        </w:r>
                      </w:p>
                      <w:p w:rsidR="00F33AF2" w:rsidRDefault="00F33AF2"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rsidR="00F33AF2" w:rsidRDefault="00F33AF2" w:rsidP="00B9258D">
                        <w:pPr>
                          <w:pStyle w:val="ListParagraph"/>
                          <w:numPr>
                            <w:ilvl w:val="0"/>
                            <w:numId w:val="20"/>
                          </w:numPr>
                          <w:spacing w:after="0" w:line="240" w:lineRule="auto"/>
                          <w:textAlignment w:val="baseline"/>
                        </w:pPr>
                        <w:r>
                          <w:rPr>
                            <w:color w:val="000000" w:themeColor="dark1"/>
                            <w:kern w:val="24"/>
                          </w:rPr>
                          <w:t>Site-Visit</w:t>
                        </w:r>
                      </w:p>
                      <w:p w:rsidR="00F33AF2" w:rsidRDefault="00F33AF2" w:rsidP="00B9258D">
                        <w:pPr>
                          <w:pStyle w:val="ListParagraph"/>
                          <w:numPr>
                            <w:ilvl w:val="0"/>
                            <w:numId w:val="20"/>
                          </w:numPr>
                          <w:spacing w:after="0" w:line="240" w:lineRule="auto"/>
                          <w:textAlignment w:val="baseline"/>
                        </w:pPr>
                        <w:r>
                          <w:rPr>
                            <w:color w:val="000000" w:themeColor="dark1"/>
                            <w:kern w:val="24"/>
                          </w:rPr>
                          <w:t>Val-Ed 360°/Working Conditions</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33AF2" w:rsidRDefault="00F33AF2"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150"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yRMMA&#10;AADaAAAADwAAAGRycy9kb3ducmV2LnhtbESPzWrDMBCE74W+g9hCLyWWUxMTXCshBAqll5LEuW+s&#10;9Q+1VsZSHbtPXxUCOQ4z8w2TbyfTiZEG11pWsIxiEMSl1S3XCorT+2INwnlkjZ1lUjCTg+3m8SHH&#10;TNsrH2g8+loECLsMFTTe95mUrmzIoItsTxy8yg4GfZBDLfWA1wA3nXyN41QabDksNNjTvqHy+/hj&#10;FLxU+2I+f9qv39RQsbqMuk0Kr9Tz07R7A+Fp8vfwrf2hFSTwfyXc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syRMMAAADaAAAADwAAAAAAAAAAAAAAAACYAgAAZHJzL2Rv&#10;d25yZXYueG1sUEsFBgAAAAAEAAQA9QAAAIgDA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29" o:spid="_x0000_s1151"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48UA&#10;AADbAAAADwAAAGRycy9kb3ducmV2LnhtbESPQWvCQBSE70L/w/IKvemmORRNXaUtVBSqmLSIx0f2&#10;mYRm38bdrcZ/7wpCj8PMfMNM571pxYmcbywreB4lIIhLqxuuFPx8fw7HIHxA1thaJgUX8jCfPQym&#10;mGl75pxORahEhLDPUEEdQpdJ6cuaDPqR7Yijd7DOYIjSVVI7PEe4aWWaJC/SYMNxocaOPmoqf4s/&#10;o2C1CzmtD8uvVaUX6cZt3497ypV6euzfXkEE6sN/+N5eagXpB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njxQAAANsAAAAPAAAAAAAAAAAAAAAAAJgCAABkcnMv&#10;ZG93bnJldi54bWxQSwUGAAAAAAQABAD1AAAAigMAAAAA&#10;" adj="234" strokecolor="#243f60 [1604]" strokeweight="2pt">
                  <v:shadow on="t" color="black" opacity="24903f" origin=",.5" offset="0,.55556mm"/>
                  <v:textbox>
                    <w:txbxContent>
                      <w:p w:rsidR="00F33AF2" w:rsidRDefault="00F33AF2" w:rsidP="00527270"/>
                    </w:txbxContent>
                  </v:textbox>
                </v:shape>
                <v:shape id="TextBox 87" o:spid="_x0000_s1152"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XScAA&#10;AADbAAAADwAAAGRycy9kb3ducmV2LnhtbERP3WrCMBS+H/gO4QjezdSVTdcZRQaCMAbz5wHOmrOm&#10;2JzEJNr69svFYJcf3/9yPdhO3CjE1rGC2bQAQVw73XKj4HTcPi5AxISssXNMCu4UYb0aPSyx0q7n&#10;Pd0OqRE5hGOFCkxKvpIy1oYsxqnzxJn7ccFiyjA0Ugfsc7jt5FNRvEiLLecGg57eDdXnw9UqkL3/&#10;Khf2+Gzml9fr54f/LjkEpSbjYfMGItGQ/sV/7p1WUOb1+Uv+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VXScAAAADbAAAADwAAAAAAAAAAAAAAAACYAgAAZHJzL2Rvd25y&#10;ZXYueG1sUEsFBgAAAAAEAAQA9QAAAIUDA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53"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9j8QA&#10;AADbAAAADwAAAGRycy9kb3ducmV2LnhtbESPwWrDMBBE74X+g9hCLqGR7dJQnCihFAI+tIcmPfS4&#10;WBvbibUykmIrf18FAj0OM/OGWW+j6cVIzneWFeSLDARxbXXHjYKfw+75DYQPyBp7y6TgSh62m8eH&#10;NZbaTvxN4z40IkHYl6igDWEopfR1Swb9wg7EyTtaZzAk6RqpHU4JbnpZZNlSGuw4LbQ40EdL9Xl/&#10;MQo+Y3Gq+Hd+NUtnd830quP8Sys1e4rvKxCBYvgP39uVVvCSw+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PY/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54"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spcMA&#10;AADbAAAADwAAAGRycy9kb3ducmV2LnhtbESP0UoDMRRE3wv+Q7iCb23WLta6bVpEEAQR2q0fcN3c&#10;bhY3NzFJu+vfG6HQx2FmzjDr7Wh7caYQO8cK7mcFCOLG6Y5bBZ+H1+kSREzIGnvHpOCXImw3N5M1&#10;VtoNvKdznVqRIRwrVGBS8pWUsTFkMc6cJ87e0QWLKcvQSh1wyHDby3lRLKTFjvOCQU8vhprv+mQV&#10;yMHvyqU9PJjHn6fTx7v/KjkEpe5ux+cViERjuoYv7TetoJzD/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spcMAAADbAAAADwAAAAAAAAAAAAAAAACYAgAAZHJzL2Rv&#10;d25yZXYueG1sUEsFBgAAAAAEAAQA9QAAAIgDA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33" o:spid="_x0000_s115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7MQA&#10;AADbAAAADwAAAGRycy9kb3ducmV2LnhtbESPQWvCQBSE70L/w/IKvYjZqFRCdJUglJSeWpt4fmaf&#10;STD7NmS3Jv333UKhx2FmvmF2h8l04k6Day0rWEYxCOLK6pZrBcXnyyIB4Tyyxs4yKfgmB4f9w2yH&#10;qbYjf9D95GsRIOxSVNB436dSuqohgy6yPXHwrnYw6IMcaqkHHAPcdHIVxxtpsOWw0GBPx4aq2+nL&#10;KFgVczTXS1Lm8j2fyirJns9vo1JPj1O2BeFp8v/hv/arVrBe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ezEAAAA2wAAAA8AAAAAAAAAAAAAAAAAmAIAAGRycy9k&#10;b3ducmV2LnhtbFBLBQYAAAAABAAEAPUAAACJAwAAAAA=&#10;" adj="442" strokecolor="#243f60 [1604]" strokeweight="2pt">
                  <v:shadow on="t" color="black" opacity="24903f" origin=",.5" offset="0,.55556mm"/>
                  <v:textbox>
                    <w:txbxContent>
                      <w:p w:rsidR="00F33AF2" w:rsidRDefault="00F33AF2" w:rsidP="00527270"/>
                    </w:txbxContent>
                  </v:textbox>
                </v:shape>
                <v:shape id="Left Brace 34" o:spid="_x0000_s115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4a8UA&#10;AADbAAAADwAAAGRycy9kb3ducmV2LnhtbESPT2vCQBTE7wW/w/IEb3XjH6qNriKi1IugsdB6e2af&#10;STD7NmTXmH57t1DocZiZ3zDzZWtK0VDtCssKBv0IBHFqdcGZgs/T9nUKwnlkjaVlUvBDDpaLzssc&#10;Y20ffKQm8ZkIEHYxKsi9r2IpXZqTQde3FXHwrrY26IOsM6lrfAS4KeUwit6kwYLDQo4VrXNKb8nd&#10;KDh8TMdJcfmq5Hki35vdngab77tSvW67moHw1Pr/8F97pxWMxvD7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zhrxQAAANsAAAAPAAAAAAAAAAAAAAAAAJgCAABkcnMv&#10;ZG93bnJldi54bWxQSwUGAAAAAAQABAD1AAAAigMAAAAA&#10;" adj="757" strokecolor="#243f60 [1604]" strokeweight="2pt">
                  <v:shadow on="t" color="black" opacity="24903f" origin=",.5" offset="0,.55556mm"/>
                  <v:textbox>
                    <w:txbxContent>
                      <w:p w:rsidR="00F33AF2" w:rsidRDefault="00F33AF2" w:rsidP="00527270"/>
                    </w:txbxContent>
                  </v:textbox>
                </v:shape>
                <v:shape id="Pentagon 40" o:spid="_x0000_s115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b8A&#10;AADbAAAADwAAAGRycy9kb3ducmV2LnhtbERPzWoCMRC+F3yHMEIvRbMtrdTVKMUieOmh1gcYNuNm&#10;cTOJSdTt2zuHQo8f3/9yPfheXSnlLrCB52kFirgJtuPWwOFnO3kHlQuyxT4wGfilDOvV6GGJtQ03&#10;/qbrvrRKQjjXaMCVEmutc+PIY56GSCzcMSSPRWBqtU14k3Df65eqmmmPHUuDw0gbR81pf/HS+5ms&#10;Hb6w287d0+Hsq7dZjtGYx/HwsQBVaCj/4j/3zhp4lfXyRX6AX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H6dvwAAANsAAAAPAAAAAAAAAAAAAAAAAJgCAABkcnMvZG93bnJl&#10;di54bWxQSwUGAAAAAAQABAD1AAAAhAMAAAAA&#10;" adj="10800" fillcolor="gray [1616]" stroked="f">
                  <v:fill color2="#d9d9d9 [496]" rotate="t" angle="180" colors="0 #bcbcbc;22938f #d0d0d0;1 #ededed" focus="100%" type="gradient"/>
                  <v:shadow on="t" color="black" opacity="24903f" origin=",.5" offset="0,.55556mm"/>
                  <v:textbox>
                    <w:txbxContent>
                      <w:p w:rsidR="00F33AF2" w:rsidRDefault="00F33AF2" w:rsidP="00527270"/>
                    </w:txbxContent>
                  </v:textbox>
                </v:shape>
                <v:shape id="TextBox 7" o:spid="_x0000_s1158" type="#_x0000_t202" style="position:absolute;left:28661;top:12450;width:11316;height: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f2MMA&#10;AADbAAAADwAAAGRycy9kb3ducmV2LnhtbESP3WoCMRSE7wt9h3AE7zSr9sdujSKCUJBCq32A083p&#10;ZunmJE2iu769EYReDjPzDbNY9bYVJwqxcaxgMi5AEFdON1wr+DpsR3MQMSFrbB2TgjNFWC3v7xZY&#10;atfxJ532qRYZwrFEBSYlX0oZK0MW49h54uz9uGAxZRlqqQN2GW5bOS2KJ2mx4bxg0NPGUPW7P1oF&#10;svMfs7k9PJrnv5fj+85/zzgEpYaDfv0KIlGf/sO39ptW8DCF65f8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0f2MMAAADbAAAADwAAAAAAAAAAAAAAAACYAgAAZHJzL2Rv&#10;d25yZXYueG1sUEsFBgAAAAAEAAQA9QAAAIgDA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59"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1HsQA&#10;AADbAAAADwAAAGRycy9kb3ducmV2LnhtbESPQWsCMRSE7wX/Q3gFL1Kz2lZk3ayIIHioh2oPPT42&#10;z921m5cliW78901B6HGYmW+YYh1NJ27kfGtZwWyagSCurG65VvB12r0sQfiArLGzTAru5GFdjp4K&#10;zLUd+JNux1CLBGGfo4ImhD6X0lcNGfRT2xMn72ydwZCkq6V2OCS46eQ8yxbSYMtpocGetg1VP8er&#10;UfAR55c9f0/uZuHsrh7edZwctFLj57hZgQgUw3/40d5rBW+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9dR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60"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tasQA&#10;AADbAAAADwAAAGRycy9kb3ducmV2LnhtbESPwWrDMBBE74X8g9hALyGRa1IT3CghBAw5NIcmPfS4&#10;WFvbrbUykmorfx8VCj0OM/OG2e6j6cVIzneWFTytMhDEtdUdNwrer9VyA8IHZI29ZVJwIw/73exh&#10;i6W2E7/ReAmNSBD2JSpoQxhKKX3dkkG/sgNx8j6tMxiSdI3UDqcEN73Ms6yQBjtOCy0OdGyp/r78&#10;GAWvMf868cfiZgpnq2Z61nFx1ko9zuPhBUSgGP7Df+2TVrBew++X9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U7Wr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61"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WhsQA&#10;AADbAAAADwAAAGRycy9kb3ducmV2LnhtbESPT2sCMRTE70K/Q3gFL1Kzii5la5QiLHioB/8cenxs&#10;Xne33bwsSXTjt28EweMwM79hVptoOnEl51vLCmbTDARxZXXLtYLzqXx7B+EDssbOMim4kYfN+mW0&#10;wkLbgQ90PYZaJAj7AhU0IfSFlL5qyKCf2p44eT/WGQxJulpqh0OCm07OsyyXBltOCw32tG2o+jte&#10;jIKvOP/d8ffkZnJny3pY6jjZa6XGr/HzA0SgGJ7hR3unFSxyuH9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1ob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p>
    <w:p w:rsidR="00527270" w:rsidRDefault="00527270" w:rsidP="00527270">
      <w:pPr>
        <w:ind w:left="360"/>
        <w:rPr>
          <w:b/>
        </w:rPr>
      </w:pPr>
    </w:p>
    <w:p w:rsidR="00527270" w:rsidRPr="007116B5" w:rsidRDefault="009D48E7" w:rsidP="009D48E7">
      <w:pPr>
        <w:rPr>
          <w:b/>
          <w:u w:val="single"/>
        </w:rPr>
      </w:pPr>
      <w:r>
        <w:rPr>
          <w:b/>
          <w:u w:val="single"/>
        </w:rPr>
        <w:t xml:space="preserve">(b) </w:t>
      </w:r>
      <w:r w:rsidR="00527270" w:rsidRPr="007116B5">
        <w:rPr>
          <w:b/>
          <w:u w:val="single"/>
        </w:rPr>
        <w:t>Rating Student Growth</w:t>
      </w:r>
    </w:p>
    <w:p w:rsidR="00527270" w:rsidRPr="00700DB9" w:rsidRDefault="00527270" w:rsidP="00527270">
      <w:pPr>
        <w:ind w:left="720"/>
        <w:jc w:val="both"/>
        <w:rPr>
          <w:rFonts w:eastAsia="Calibri"/>
        </w:rPr>
      </w:pPr>
      <w:r>
        <w:t xml:space="preserve">Student Growth Ratings result from a combination of professional judgment and the district-developed </w:t>
      </w:r>
      <w:r w:rsidRPr="00700DB9">
        <w:t xml:space="preserve">[rubric] [decision rules] for summative student growth ratings.  The [rubric is] [decision rules are] </w:t>
      </w:r>
      <w:r w:rsidRPr="00700DB9">
        <w:rPr>
          <w:rFonts w:eastAsia="Calibri"/>
        </w:rPr>
        <w:t>designed to aid the evaluator in applying professional judgment to multiple evidences of student growth over time.  Student growth ratings must include data from both the local and state contributions. Please describe the process and/or instrument to be used and include it as an attachment to this document.  This may be a rubric or decision rules, much like the holistic evaluation instrument identified the student growth section.   It may also be a calculation based on quantifying results of all SGG and School Report Card/Accountability data (e.g., high = 3, expected = 2, low = 1), averaging the results and rating the final score based on previously determined district cut score (which must be defined in the section).  If choosing to use a rubric or decision rules, please describe the processes and procedures for ensuring quality and inter-rater reliability (see holistic evaluation section above).</w:t>
      </w:r>
    </w:p>
    <w:p w:rsidR="00527270" w:rsidRDefault="00527270" w:rsidP="00527270">
      <w:pPr>
        <w:rPr>
          <w:rFonts w:eastAsia="Calibri"/>
        </w:rPr>
      </w:pPr>
      <w:r>
        <w:rPr>
          <w:noProof/>
        </w:rPr>
        <mc:AlternateContent>
          <mc:Choice Requires="wpg">
            <w:drawing>
              <wp:anchor distT="0" distB="0" distL="114300" distR="114300" simplePos="0" relativeHeight="251677696" behindDoc="0" locked="0" layoutInCell="1" allowOverlap="1" wp14:anchorId="2853B2EE" wp14:editId="2E041B6B">
                <wp:simplePos x="0" y="0"/>
                <wp:positionH relativeFrom="column">
                  <wp:posOffset>26670</wp:posOffset>
                </wp:positionH>
                <wp:positionV relativeFrom="paragraph">
                  <wp:posOffset>95250</wp:posOffset>
                </wp:positionV>
                <wp:extent cx="6470345" cy="2505403"/>
                <wp:effectExtent l="0" t="0" r="83185" b="28575"/>
                <wp:wrapTopAndBottom/>
                <wp:docPr id="50" name="Group 50"/>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51" name="TextBox 3"/>
                        <wps:cNvSpPr txBox="1"/>
                        <wps:spPr>
                          <a:xfrm>
                            <a:off x="742659" y="84177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Based on school need</w:t>
                              </w:r>
                            </w:p>
                          </w:txbxContent>
                        </wps:txbx>
                        <wps:bodyPr wrap="square">
                          <a:spAutoFit/>
                        </wps:bodyPr>
                      </wps:wsp>
                      <wps:wsp>
                        <wps:cNvPr id="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wps:txbx>
                        <wps:bodyPr>
                          <a:spAutoFit/>
                        </wps:bodyPr>
                      </wps:wsp>
                      <wps:wsp>
                        <wps:cNvPr id="55" name="TextBox 91"/>
                        <wps:cNvSpPr txBox="1"/>
                        <wps:spPr>
                          <a:xfrm>
                            <a:off x="66642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56" name="Left Brace 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2048" name="Left Brace 2048"/>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s:wsp>
                        <wps:cNvPr id="2049" name="Pentagon 2049"/>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rsidR="00F33AF2" w:rsidRDefault="00F33AF2" w:rsidP="00527270"/>
                          </w:txbxContent>
                        </wps:txbx>
                        <wps:bodyPr anchor="ctr"/>
                      </wps:wsp>
                      <wps:wsp>
                        <wps:cNvPr id="2050" name="TextBox 7"/>
                        <wps:cNvSpPr txBox="1"/>
                        <wps:spPr>
                          <a:xfrm>
                            <a:off x="2952175" y="813571"/>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2051" name="Left Brace 2051"/>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rsidR="00F33AF2" w:rsidRDefault="00F33AF2" w:rsidP="00527270"/>
                          </w:txbxContent>
                        </wps:txbx>
                        <wps:bodyPr anchor="ct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53B2EE" id="Group 50" o:spid="_x0000_s1162" style="position:absolute;margin-left:2.1pt;margin-top:7.5pt;width:509.5pt;height:197.3pt;z-index:251677696"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">
                <v:shape id="TextBox 3" o:spid="_x0000_s1163" type="#_x0000_t202" style="position:absolute;left:7426;top:8417;width:21826;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XcsMA&#10;AADbAAAADwAAAGRycy9kb3ducmV2LnhtbESP0WoCMRRE3wv+Q7iCbzWrYmtXo4ggCKXQaj/gdnO7&#10;WdzcxCS66983hUIfh5k5w6w2vW3FjUJsHCuYjAsQxJXTDdcKPk/7xwWImJA1to5JwZ0ibNaDhxWW&#10;2nX8QbdjqkWGcCxRgUnJl1LGypDFOHaeOHvfLlhMWYZa6oBdhttWToviSVpsOC8Y9LQzVJ2PV6tA&#10;dv59trCnuXm+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XcsMAAADbAAAADwAAAAAAAAAAAAAAAACYAgAAZHJzL2Rv&#10;d25yZXYueG1sUEsFBgAAAAAEAAQA9QAAAIgDAAAAAA==&#10;" filled="f" stroked="f" strokeweight="2pt">
                  <v:textbox style="mso-fit-shape-to-text:t">
                    <w:txbxContent>
                      <w:p w:rsidR="00F33AF2" w:rsidRDefault="00F33AF2" w:rsidP="00527270">
                        <w:pPr>
                          <w:pStyle w:val="NormalWeb"/>
                          <w:spacing w:after="0"/>
                          <w:textAlignment w:val="baseline"/>
                        </w:pPr>
                        <w:r>
                          <w:rPr>
                            <w:rFonts w:asciiTheme="minorHAnsi" w:hAnsi="Calibri" w:cstheme="minorBidi"/>
                            <w:color w:val="000000" w:themeColor="dark1"/>
                            <w:kern w:val="24"/>
                            <w:sz w:val="22"/>
                            <w:szCs w:val="22"/>
                          </w:rPr>
                          <w:t>STATE</w:t>
                        </w:r>
                      </w:p>
                      <w:p w:rsidR="00F33AF2" w:rsidRDefault="00F33AF2"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rsidR="00F33AF2" w:rsidRDefault="00F33AF2"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33AF2" w:rsidRDefault="00F33AF2" w:rsidP="00B9258D">
                        <w:pPr>
                          <w:pStyle w:val="ListParagraph"/>
                          <w:numPr>
                            <w:ilvl w:val="0"/>
                            <w:numId w:val="23"/>
                          </w:numPr>
                          <w:spacing w:after="0" w:line="240" w:lineRule="auto"/>
                          <w:textAlignment w:val="baseline"/>
                        </w:pPr>
                        <w:r>
                          <w:rPr>
                            <w:color w:val="000000" w:themeColor="dark1"/>
                            <w:kern w:val="24"/>
                          </w:rPr>
                          <w:t>Based on school need</w:t>
                        </w:r>
                      </w:p>
                    </w:txbxContent>
                  </v:textbox>
                </v:shape>
                <v:shape id="TextBox 146" o:spid="_x0000_s116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RrsEA&#10;AADbAAAADwAAAGRycy9kb3ducmV2LnhtbESPQYvCMBSE7wv+h/AEL4umKopUo4ggiBfR7d6fzbMt&#10;Ni+libX6640geBxm5htmsWpNKRqqXWFZwXAQgSBOrS44U5D8bfszEM4jaywtk4IHOVgtOz8LjLW9&#10;85Gak89EgLCLUUHufRVL6dKcDLqBrYiDd7G1QR9knUld4z3ATSlHUTSVBgsOCzlWtMkpvZ5uRsHv&#10;ZZM8/vf28JwaSibnRhfjxCvV67brOQhPrf+GP+2dVjAZ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lEa7BAAAA2wAAAA8AAAAAAAAAAAAAAAAAmAIAAGRycy9kb3du&#10;cmV2LnhtbFBLBQYAAAAABAAEAPUAAACGAwAAAAA=&#10;" filled="f" stroked="f">
                  <v:textbox style="mso-fit-shape-to-text:t">
                    <w:txbxContent>
                      <w:p w:rsidR="00F33AF2" w:rsidRDefault="00F33AF2"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6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snsMA&#10;AADbAAAADwAAAGRycy9kb3ducmV2LnhtbESP0UoDMRRE3wv+Q7iCb21Wl9a6bVpEEAQR2q0fcN3c&#10;bhY3NzFJu+vfG6HQx2FmzjDr7Wh7caYQO8cK7mcFCOLG6Y5bBZ+H1+kSREzIGnvHpOCXImw3N5M1&#10;VtoNvKdznVqRIRwrVGBS8pWUsTFkMc6cJ87e0QWLKcvQSh1wyHDby4eiWEiLHecFg55eDDXf9ckq&#10;kIPflUt7mJvHn6fTx7v/KjkEpe5ux+cViERjuoYv7TetYF7C/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snsMAAADbAAAADwAAAAAAAAAAAAAAAACYAgAAZHJzL2Rv&#10;d25yZXYueG1sUEsFBgAAAAAEAAQA9QAAAIgDA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6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0OcUA&#10;AADbAAAADwAAAGRycy9kb3ducmV2LnhtbESP3WrCQBSE7wXfYTkF78ym/iFpNiJipVIs1EqvT7On&#10;STB7Ns2uGvv0XUHo5TAz3zDpojO1OFPrKssKHqMYBHFudcWFgsPH83AOwnlkjbVlUnAlB4us30sx&#10;0fbC73Te+0IECLsEFZTeN4mULi/JoItsQxy8b9sa9EG2hdQtXgLc1HIUxzNpsOKwUGJDq5Ly4/5k&#10;FPzM/OGX5tvPbv025dfxzjRfuFFq8NAtn0B46vx/+N5+0QqmE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XQ5xQAAANsAAAAPAAAAAAAAAAAAAAAAAJgCAABkcnMv&#10;ZG93bnJldi54bWxQSwUGAAAAAAQABAD1AAAAigMAAAAA&#10;" fillcolor="gray [1616]" strokecolor="black [3040]">
                  <v:fill color2="#d9d9d9 [496]" rotate="t" angle="180" colors="0 #bcbcbc;22938f #d0d0d0;1 #ededed" focus="100%" type="gradient"/>
                  <v:textbox style="mso-fit-shape-to-text:t">
                    <w:txbxContent>
                      <w:p w:rsidR="00F33AF2" w:rsidRDefault="00F33AF2"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67" type="#_x0000_t202" style="position:absolute;left:6664;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RccMA&#10;AADbAAAADwAAAGRycy9kb3ducmV2LnhtbESP0WoCMRRE3wv+Q7iCbzVbZVtdjVIEoVAKVfsB1811&#10;s3RzkybR3f59Uyj0cZiZM8x6O9hO3CjE1rGCh2kBgrh2uuVGwcdpf78AEROyxs4xKfimCNvN6G6N&#10;lXY9H+h2TI3IEI4VKjAp+UrKWBuyGKfOE2fv4oLFlGVopA7YZ7jt5KwoHqXFlvOCQU87Q/Xn8WoV&#10;yN6/zxf2VJqnr+X17dWf5xyCUpPx8LwCkWhI/+G/9otWU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0RccMAAADbAAAADwAAAAAAAAAAAAAAAACYAgAAZHJzL2Rv&#10;d25yZXYueG1sUEsFBgAAAAAEAAQA9QAAAIgDA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56" o:spid="_x0000_s116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oUcUA&#10;AADbAAAADwAAAGRycy9kb3ducmV2LnhtbESPQWvCQBSE70L/w/IEb2YToUGiqxRLodWDNBHt8ZF9&#10;TUKzb0N2NbG/vlso9DjMzDfMejuaVtyod41lBUkUgyAurW64UnAqXuZLEM4ja2wtk4I7OdhuHiZr&#10;zLQd+J1uua9EgLDLUEHtfZdJ6cqaDLrIdsTB+7S9QR9kX0nd4xDgppWLOE6lwYbDQo0d7Woqv/Kr&#10;UdBcD8t4/5y8nTkpLnJxHL6PH4NSs+n4tALhafT/4b/2q1bwmML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ehRxQAAANsAAAAPAAAAAAAAAAAAAAAAAJgCAABkcnMv&#10;ZG93bnJldi54bWxQSwUGAAAAAAQABAD1AAAAigMAAAAA&#10;" adj="252" strokecolor="#243f60 [1604]" strokeweight="2pt">
                  <v:shadow on="t" color="black" opacity="24903f" origin=",.5" offset="0,.55556mm"/>
                  <v:textbox>
                    <w:txbxContent>
                      <w:p w:rsidR="00F33AF2" w:rsidRDefault="00F33AF2" w:rsidP="00527270"/>
                    </w:txbxContent>
                  </v:textbox>
                </v:shape>
                <v:shape id="Left Brace 2048" o:spid="_x0000_s116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rsIA&#10;AADdAAAADwAAAGRycy9kb3ducmV2LnhtbERPS2vCQBC+C/6HZQpepG6UVkJ0FRFE6an10fOYHZPQ&#10;7GzIrib++86h0OPH916ue1erB7Wh8mxgOklAEefeVlwYOJ92rymoEJEt1p7JwJMCrFfDwRIz6zv+&#10;oscxFkpCOGRooIyxybQOeUkOw8Q3xMLdfOswCmwLbVvsJNzVepYkc+2wYmkosaFtSfnP8e4MzM5j&#10;dLdretnrz31/ydPN+/dHZ8zopd8sQEXq47/4z32w4kve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L+uwgAAAN0AAAAPAAAAAAAAAAAAAAAAAJgCAABkcnMvZG93&#10;bnJldi54bWxQSwUGAAAAAAQABAD1AAAAhwMAAAAA&#10;" adj="442" strokecolor="#243f60 [1604]" strokeweight="2pt">
                  <v:shadow on="t" color="black" opacity="24903f" origin=",.5" offset="0,.55556mm"/>
                  <v:textbox>
                    <w:txbxContent>
                      <w:p w:rsidR="00F33AF2" w:rsidRDefault="00F33AF2" w:rsidP="00527270"/>
                    </w:txbxContent>
                  </v:textbox>
                </v:shape>
                <v:shape id="Pentagon 2049" o:spid="_x0000_s117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3cIA&#10;AADdAAAADwAAAGRycy9kb3ducmV2LnhtbESPzWoCMRSF9wXfIVzBTdGk0oqORimK0E0XVR/gMrlO&#10;Bic3MYk6ffumUOjycH4+zmrTu07cKabWs4aXiQJBXHvTcqPhdNyP5yBSRjbYeSYN35Rgsx48rbAy&#10;/sFfdD/kRpQRThVqsDmHSspUW3KYJj4QF+/so8NcZGykifgo466TU6Vm0mHLhWAx0NZSfTncXOHu&#10;ojH9J7b7hX0+XZ16m6UQtB4N+/cliEx9/g//tT+Mhql6XcDvm/I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tPdwgAAAN0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rsidR="00F33AF2" w:rsidRDefault="00F33AF2" w:rsidP="00527270"/>
                    </w:txbxContent>
                  </v:textbox>
                </v:shape>
                <v:shape id="TextBox 7" o:spid="_x0000_s1171" type="#_x0000_t202" style="position:absolute;left:29521;top:8135;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EdsIA&#10;AADdAAAADwAAAGRycy9kb3ducmV2LnhtbERPy2oCMRTdF/yHcAV3NVPFqqNRSqEgSKE+PuA6uU6G&#10;Tm7SJDrj3zeLQpeH815ve9uKO4XYOFbwMi5AEFdON1wrOJ8+nhcgYkLW2DomBQ+KsN0MntZYatfx&#10;ge7HVIscwrFEBSYlX0oZK0MW49h54sxdXbCYMgy11AG7HG5bOSmKV2mx4dxg0NO7oer7eLMKZOe/&#10;pgt7mpn5z/L2ufeXKYeg1GjYv61AJOrTv/jPvdMKJsUs789v8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IR2wgAAAN0AAAAPAAAAAAAAAAAAAAAAAJgCAABkcnMvZG93&#10;bnJldi54bWxQSwUGAAAAAAQABAD1AAAAhwMAAAAA&#10;" filled="f" stroked="f" strokeweight="2pt">
                  <v:textbox style="mso-fit-shape-to-text:t">
                    <w:txbxContent>
                      <w:p w:rsidR="00F33AF2" w:rsidRDefault="00F33AF2"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2051" o:spid="_x0000_s117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8lMYA&#10;AADdAAAADwAAAGRycy9kb3ducmV2LnhtbESPQWvCQBSE70L/w/IK3uomolVTVyliqRdBo6C9vWZf&#10;k9Ds25BdY/z3bqHgcZiZb5j5sjOVaKlxpWUF8SACQZxZXXKu4Hj4eJmCcB5ZY2WZFNzIwXLx1Jtj&#10;ou2V99SmPhcBwi5BBYX3dSKlywoy6Aa2Jg7ej20M+iCbXOoGrwFuKjmMoldpsOSwUGBNq4Ky3/Ri&#10;FOw+p6O0/D7V8msiZ+1mS/H6fFGq/9y9v4Hw1PlH+L+90QqG0TiGv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G8lMYAAADdAAAADwAAAAAAAAAAAAAAAACYAgAAZHJz&#10;L2Rvd25yZXYueG1sUEsFBgAAAAAEAAQA9QAAAIsDAAAAAA==&#10;" adj="757" strokecolor="#243f60 [1604]" strokeweight="2pt">
                  <v:shadow on="t" color="black" opacity="24903f" origin=",.5" offset="0,.55556mm"/>
                  <v:textbox>
                    <w:txbxContent>
                      <w:p w:rsidR="00F33AF2" w:rsidRDefault="00F33AF2" w:rsidP="00527270"/>
                    </w:txbxContent>
                  </v:textbox>
                </v:shape>
                <w10:wrap type="topAndBottom"/>
              </v:group>
            </w:pict>
          </mc:Fallback>
        </mc:AlternateContent>
      </w:r>
    </w:p>
    <w:p w:rsidR="00527270" w:rsidRDefault="00527270" w:rsidP="00527270">
      <w:pPr>
        <w:rPr>
          <w:rFonts w:eastAsia="Calibri"/>
        </w:rPr>
      </w:pPr>
    </w:p>
    <w:p w:rsidR="00D413BD" w:rsidRPr="00D413BD" w:rsidRDefault="00D413BD" w:rsidP="00D413BD">
      <w:pPr>
        <w:rPr>
          <w:b/>
        </w:rPr>
      </w:pPr>
    </w:p>
    <w:sectPr w:rsidR="00D413BD" w:rsidRPr="00D413BD"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A2" w:rsidRDefault="004854A2" w:rsidP="00B819B5">
      <w:pPr>
        <w:spacing w:after="0" w:line="240" w:lineRule="auto"/>
      </w:pPr>
      <w:r>
        <w:separator/>
      </w:r>
    </w:p>
  </w:endnote>
  <w:endnote w:type="continuationSeparator" w:id="0">
    <w:p w:rsidR="004854A2" w:rsidRDefault="004854A2"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A" w:rsidRDefault="00EC3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3147"/>
      <w:docPartObj>
        <w:docPartGallery w:val="Page Numbers (Bottom of Page)"/>
        <w:docPartUnique/>
      </w:docPartObj>
    </w:sdtPr>
    <w:sdtEndPr>
      <w:rPr>
        <w:noProof/>
      </w:rPr>
    </w:sdtEndPr>
    <w:sdtContent>
      <w:p w:rsidR="00F33AF2" w:rsidRDefault="00F33AF2">
        <w:pPr>
          <w:pStyle w:val="Footer"/>
          <w:jc w:val="center"/>
        </w:pPr>
      </w:p>
      <w:p w:rsidR="00F33AF2" w:rsidRDefault="00F33AF2">
        <w:pPr>
          <w:pStyle w:val="Footer"/>
          <w:jc w:val="center"/>
        </w:pPr>
        <w:r>
          <w:t>Model District Certified Evaluation Plan 3.0</w:t>
        </w:r>
      </w:p>
      <w:p w:rsidR="00F33AF2" w:rsidRDefault="00F33AF2">
        <w:pPr>
          <w:pStyle w:val="Footer"/>
          <w:jc w:val="center"/>
        </w:pPr>
        <w:r>
          <w:t xml:space="preserve"> </w:t>
        </w:r>
        <w:r>
          <w:fldChar w:fldCharType="begin"/>
        </w:r>
        <w:r>
          <w:instrText xml:space="preserve"> PAGE   \* MERGEFORMAT </w:instrText>
        </w:r>
        <w:r>
          <w:fldChar w:fldCharType="separate"/>
        </w:r>
        <w:r w:rsidR="00EB0E8D">
          <w:rPr>
            <w:noProof/>
          </w:rPr>
          <w:t>14</w:t>
        </w:r>
        <w:r>
          <w:rPr>
            <w:noProof/>
          </w:rPr>
          <w:fldChar w:fldCharType="end"/>
        </w:r>
      </w:p>
    </w:sdtContent>
  </w:sdt>
  <w:p w:rsidR="00F33AF2" w:rsidRDefault="00F33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A" w:rsidRDefault="00EC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A2" w:rsidRDefault="004854A2" w:rsidP="00B819B5">
      <w:pPr>
        <w:spacing w:after="0" w:line="240" w:lineRule="auto"/>
      </w:pPr>
      <w:r>
        <w:separator/>
      </w:r>
    </w:p>
  </w:footnote>
  <w:footnote w:type="continuationSeparator" w:id="0">
    <w:p w:rsidR="004854A2" w:rsidRDefault="004854A2" w:rsidP="00B8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A" w:rsidRDefault="00485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97808" o:spid="_x0000_s2051" type="#_x0000_t136" style="position:absolute;margin-left:0;margin-top:0;width:412.4pt;height:247.45pt;rotation:315;z-index:-251655168;mso-position-horizontal:center;mso-position-horizontal-relative:margin;mso-position-vertical:center;mso-position-vertical-relative:margin" o:allowincell="f" fillcolor="#938953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A" w:rsidRDefault="00485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97809" o:spid="_x0000_s2052" type="#_x0000_t136" style="position:absolute;margin-left:0;margin-top:0;width:412.4pt;height:247.45pt;rotation:315;z-index:-251653120;mso-position-horizontal:center;mso-position-horizontal-relative:margin;mso-position-vertical:center;mso-position-vertical-relative:margin" o:allowincell="f" fillcolor="#938953 [16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A" w:rsidRDefault="00485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97807" o:spid="_x0000_s2050" type="#_x0000_t136" style="position:absolute;margin-left:0;margin-top:0;width:412.4pt;height:247.45pt;rotation:315;z-index:-251657216;mso-position-horizontal:center;mso-position-horizontal-relative:margin;mso-position-vertical:center;mso-position-vertical-relative:margin" o:allowincell="f" fillcolor="#938953 [16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01"/>
    <w:multiLevelType w:val="hybridMultilevel"/>
    <w:tmpl w:val="CAE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C2A9E"/>
    <w:multiLevelType w:val="hybridMultilevel"/>
    <w:tmpl w:val="518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40E57"/>
    <w:multiLevelType w:val="hybridMultilevel"/>
    <w:tmpl w:val="92621FB4"/>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C2E59"/>
    <w:multiLevelType w:val="hybridMultilevel"/>
    <w:tmpl w:val="856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32F"/>
    <w:multiLevelType w:val="hybridMultilevel"/>
    <w:tmpl w:val="6A00EBC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37FF1"/>
    <w:multiLevelType w:val="hybridMultilevel"/>
    <w:tmpl w:val="83C825C8"/>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64D14"/>
    <w:multiLevelType w:val="hybridMultilevel"/>
    <w:tmpl w:val="86BC3C00"/>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6950A4"/>
    <w:multiLevelType w:val="hybridMultilevel"/>
    <w:tmpl w:val="D3D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56122"/>
    <w:multiLevelType w:val="hybridMultilevel"/>
    <w:tmpl w:val="4E20BAFA"/>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C23B8"/>
    <w:multiLevelType w:val="hybridMultilevel"/>
    <w:tmpl w:val="B9881C8E"/>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44C0D"/>
    <w:multiLevelType w:val="hybridMultilevel"/>
    <w:tmpl w:val="92CE5C24"/>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76AE0"/>
    <w:multiLevelType w:val="hybridMultilevel"/>
    <w:tmpl w:val="4EBC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86CD4"/>
    <w:multiLevelType w:val="hybridMultilevel"/>
    <w:tmpl w:val="93883E7E"/>
    <w:lvl w:ilvl="0" w:tplc="4A0E4A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396ACD"/>
    <w:multiLevelType w:val="hybridMultilevel"/>
    <w:tmpl w:val="69A67E44"/>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525710">
      <w:start w:val="1"/>
      <w:numFmt w:val="bullet"/>
      <w:lvlText w:val=""/>
      <w:lvlJc w:val="left"/>
      <w:pPr>
        <w:ind w:left="2880" w:hanging="360"/>
      </w:pPr>
      <w:rPr>
        <w:rFonts w:ascii="Wingdings" w:hAnsi="Wingdings"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9">
    <w:nsid w:val="238F5BCE"/>
    <w:multiLevelType w:val="hybridMultilevel"/>
    <w:tmpl w:val="647C61B2"/>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C83A7F"/>
    <w:multiLevelType w:val="hybridMultilevel"/>
    <w:tmpl w:val="9E8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20914"/>
    <w:multiLevelType w:val="hybridMultilevel"/>
    <w:tmpl w:val="D6C84244"/>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715DDF"/>
    <w:multiLevelType w:val="hybridMultilevel"/>
    <w:tmpl w:val="FF5AD11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105B"/>
    <w:multiLevelType w:val="hybridMultilevel"/>
    <w:tmpl w:val="31DC0FE0"/>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FF5806"/>
    <w:multiLevelType w:val="hybridMultilevel"/>
    <w:tmpl w:val="5C1AD166"/>
    <w:lvl w:ilvl="0" w:tplc="04090001">
      <w:start w:val="1"/>
      <w:numFmt w:val="bullet"/>
      <w:lvlText w:val=""/>
      <w:lvlJc w:val="left"/>
      <w:pPr>
        <w:tabs>
          <w:tab w:val="num" w:pos="720"/>
        </w:tabs>
        <w:ind w:left="720" w:hanging="360"/>
      </w:pPr>
      <w:rPr>
        <w:rFonts w:ascii="Symbol" w:hAnsi="Symbol" w:hint="default"/>
        <w:color w:val="000000" w:themeColor="text1"/>
      </w:rPr>
    </w:lvl>
    <w:lvl w:ilvl="1" w:tplc="A7E8F426">
      <w:start w:val="1"/>
      <w:numFmt w:val="bullet"/>
      <w:lvlText w:val="o"/>
      <w:lvlJc w:val="left"/>
      <w:pPr>
        <w:tabs>
          <w:tab w:val="num" w:pos="1440"/>
        </w:tabs>
        <w:ind w:left="1440" w:hanging="360"/>
      </w:pPr>
      <w:rPr>
        <w:rFonts w:ascii="Courier New" w:hAnsi="Courier New" w:hint="default"/>
      </w:rPr>
    </w:lvl>
    <w:lvl w:ilvl="2" w:tplc="CA525710">
      <w:start w:val="1"/>
      <w:numFmt w:val="bullet"/>
      <w:lvlText w:val=""/>
      <w:lvlJc w:val="left"/>
      <w:pPr>
        <w:tabs>
          <w:tab w:val="num" w:pos="2160"/>
        </w:tabs>
        <w:ind w:left="2160" w:hanging="360"/>
      </w:pPr>
      <w:rPr>
        <w:rFonts w:ascii="Wingdings" w:hAnsi="Wingdings" w:hint="default"/>
        <w:color w:val="000000" w:themeColor="text1"/>
      </w:rPr>
    </w:lvl>
    <w:lvl w:ilvl="3" w:tplc="9956255E" w:tentative="1">
      <w:start w:val="1"/>
      <w:numFmt w:val="bullet"/>
      <w:lvlText w:val="o"/>
      <w:lvlJc w:val="left"/>
      <w:pPr>
        <w:tabs>
          <w:tab w:val="num" w:pos="2880"/>
        </w:tabs>
        <w:ind w:left="2880" w:hanging="360"/>
      </w:pPr>
      <w:rPr>
        <w:rFonts w:ascii="Courier New" w:hAnsi="Courier New" w:hint="default"/>
      </w:rPr>
    </w:lvl>
    <w:lvl w:ilvl="4" w:tplc="D0B8B9B2" w:tentative="1">
      <w:start w:val="1"/>
      <w:numFmt w:val="bullet"/>
      <w:lvlText w:val="o"/>
      <w:lvlJc w:val="left"/>
      <w:pPr>
        <w:tabs>
          <w:tab w:val="num" w:pos="3600"/>
        </w:tabs>
        <w:ind w:left="3600" w:hanging="360"/>
      </w:pPr>
      <w:rPr>
        <w:rFonts w:ascii="Courier New" w:hAnsi="Courier New" w:hint="default"/>
      </w:rPr>
    </w:lvl>
    <w:lvl w:ilvl="5" w:tplc="64F2F656" w:tentative="1">
      <w:start w:val="1"/>
      <w:numFmt w:val="bullet"/>
      <w:lvlText w:val="o"/>
      <w:lvlJc w:val="left"/>
      <w:pPr>
        <w:tabs>
          <w:tab w:val="num" w:pos="4320"/>
        </w:tabs>
        <w:ind w:left="4320" w:hanging="360"/>
      </w:pPr>
      <w:rPr>
        <w:rFonts w:ascii="Courier New" w:hAnsi="Courier New" w:hint="default"/>
      </w:rPr>
    </w:lvl>
    <w:lvl w:ilvl="6" w:tplc="CB946E22" w:tentative="1">
      <w:start w:val="1"/>
      <w:numFmt w:val="bullet"/>
      <w:lvlText w:val="o"/>
      <w:lvlJc w:val="left"/>
      <w:pPr>
        <w:tabs>
          <w:tab w:val="num" w:pos="5040"/>
        </w:tabs>
        <w:ind w:left="5040" w:hanging="360"/>
      </w:pPr>
      <w:rPr>
        <w:rFonts w:ascii="Courier New" w:hAnsi="Courier New" w:hint="default"/>
      </w:rPr>
    </w:lvl>
    <w:lvl w:ilvl="7" w:tplc="69EC1B1C" w:tentative="1">
      <w:start w:val="1"/>
      <w:numFmt w:val="bullet"/>
      <w:lvlText w:val="o"/>
      <w:lvlJc w:val="left"/>
      <w:pPr>
        <w:tabs>
          <w:tab w:val="num" w:pos="5760"/>
        </w:tabs>
        <w:ind w:left="5760" w:hanging="360"/>
      </w:pPr>
      <w:rPr>
        <w:rFonts w:ascii="Courier New" w:hAnsi="Courier New" w:hint="default"/>
      </w:rPr>
    </w:lvl>
    <w:lvl w:ilvl="8" w:tplc="7C961D24" w:tentative="1">
      <w:start w:val="1"/>
      <w:numFmt w:val="bullet"/>
      <w:lvlText w:val="o"/>
      <w:lvlJc w:val="left"/>
      <w:pPr>
        <w:tabs>
          <w:tab w:val="num" w:pos="6480"/>
        </w:tabs>
        <w:ind w:left="6480" w:hanging="360"/>
      </w:pPr>
      <w:rPr>
        <w:rFonts w:ascii="Courier New" w:hAnsi="Courier New" w:hint="default"/>
      </w:rPr>
    </w:lvl>
  </w:abstractNum>
  <w:abstractNum w:abstractNumId="26">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220EBA"/>
    <w:multiLevelType w:val="hybridMultilevel"/>
    <w:tmpl w:val="71CE4638"/>
    <w:lvl w:ilvl="0" w:tplc="CA525710">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A32241"/>
    <w:multiLevelType w:val="hybridMultilevel"/>
    <w:tmpl w:val="B614C1D6"/>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4CA6E47"/>
    <w:multiLevelType w:val="hybridMultilevel"/>
    <w:tmpl w:val="F29C1422"/>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4F550BE"/>
    <w:multiLevelType w:val="hybridMultilevel"/>
    <w:tmpl w:val="807CB25E"/>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8B6299"/>
    <w:multiLevelType w:val="hybridMultilevel"/>
    <w:tmpl w:val="D8AE221E"/>
    <w:lvl w:ilvl="0" w:tplc="01127FC4">
      <w:start w:val="1"/>
      <w:numFmt w:val="bullet"/>
      <w:lvlText w:val=""/>
      <w:lvlJc w:val="left"/>
      <w:pPr>
        <w:ind w:left="720" w:hanging="360"/>
      </w:pPr>
      <w:rPr>
        <w:rFonts w:ascii="Wingdings" w:hAnsi="Wingdings" w:hint="default"/>
      </w:rPr>
    </w:lvl>
    <w:lvl w:ilvl="1" w:tplc="01127FC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8">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9">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3C22C1F"/>
    <w:multiLevelType w:val="hybridMultilevel"/>
    <w:tmpl w:val="DE0606D0"/>
    <w:lvl w:ilvl="0" w:tplc="01127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7572A8"/>
    <w:multiLevelType w:val="hybridMultilevel"/>
    <w:tmpl w:val="D052510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93A7F0C"/>
    <w:multiLevelType w:val="hybridMultilevel"/>
    <w:tmpl w:val="6D8C272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476BC9"/>
    <w:multiLevelType w:val="hybridMultilevel"/>
    <w:tmpl w:val="BB9CE2A4"/>
    <w:lvl w:ilvl="0" w:tplc="04090001">
      <w:start w:val="1"/>
      <w:numFmt w:val="bullet"/>
      <w:lvlText w:val=""/>
      <w:lvlJc w:val="left"/>
      <w:pPr>
        <w:ind w:left="720" w:hanging="360"/>
      </w:pPr>
      <w:rPr>
        <w:rFonts w:ascii="Symbol" w:hAnsi="Symbol" w:hint="default"/>
      </w:rPr>
    </w:lvl>
    <w:lvl w:ilvl="1" w:tplc="01127FC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362D18"/>
    <w:multiLevelType w:val="hybridMultilevel"/>
    <w:tmpl w:val="39361570"/>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E2621A"/>
    <w:multiLevelType w:val="hybridMultilevel"/>
    <w:tmpl w:val="AEDCE29A"/>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5174EF"/>
    <w:multiLevelType w:val="hybridMultilevel"/>
    <w:tmpl w:val="871018A0"/>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625D43"/>
    <w:multiLevelType w:val="hybridMultilevel"/>
    <w:tmpl w:val="3EFCA024"/>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A385C59"/>
    <w:multiLevelType w:val="hybridMultilevel"/>
    <w:tmpl w:val="0DC48DAE"/>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52">
    <w:nsid w:val="5BB87859"/>
    <w:multiLevelType w:val="hybridMultilevel"/>
    <w:tmpl w:val="A17A6EC8"/>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265FBD"/>
    <w:multiLevelType w:val="hybridMultilevel"/>
    <w:tmpl w:val="4672F592"/>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50479D"/>
    <w:multiLevelType w:val="hybridMultilevel"/>
    <w:tmpl w:val="0F6C1B90"/>
    <w:lvl w:ilvl="0" w:tplc="04090001">
      <w:start w:val="1"/>
      <w:numFmt w:val="bullet"/>
      <w:lvlText w:val=""/>
      <w:lvlJc w:val="left"/>
      <w:pPr>
        <w:ind w:left="1485"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9B60C0"/>
    <w:multiLevelType w:val="hybridMultilevel"/>
    <w:tmpl w:val="3462F60E"/>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F41E43"/>
    <w:multiLevelType w:val="hybridMultilevel"/>
    <w:tmpl w:val="60CC0C96"/>
    <w:lvl w:ilvl="0" w:tplc="CA525710">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nsid w:val="673F398E"/>
    <w:multiLevelType w:val="hybridMultilevel"/>
    <w:tmpl w:val="6024BF68"/>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C1C3F6C"/>
    <w:multiLevelType w:val="hybridMultilevel"/>
    <w:tmpl w:val="97D8C018"/>
    <w:lvl w:ilvl="0" w:tplc="04090001">
      <w:start w:val="1"/>
      <w:numFmt w:val="bullet"/>
      <w:lvlText w:val=""/>
      <w:lvlJc w:val="left"/>
      <w:pPr>
        <w:tabs>
          <w:tab w:val="num" w:pos="1080"/>
        </w:tabs>
        <w:ind w:left="1080" w:hanging="360"/>
      </w:pPr>
      <w:rPr>
        <w:rFonts w:ascii="Symbol" w:hAnsi="Symbol" w:hint="default"/>
        <w:color w:val="000000" w:themeColor="text1"/>
      </w:rPr>
    </w:lvl>
    <w:lvl w:ilvl="1" w:tplc="A7E8F426">
      <w:start w:val="1"/>
      <w:numFmt w:val="bullet"/>
      <w:lvlText w:val="o"/>
      <w:lvlJc w:val="left"/>
      <w:pPr>
        <w:tabs>
          <w:tab w:val="num" w:pos="1800"/>
        </w:tabs>
        <w:ind w:left="1800" w:hanging="360"/>
      </w:pPr>
      <w:rPr>
        <w:rFonts w:ascii="Courier New" w:hAnsi="Courier New" w:hint="default"/>
      </w:rPr>
    </w:lvl>
    <w:lvl w:ilvl="2" w:tplc="CA525710">
      <w:start w:val="1"/>
      <w:numFmt w:val="bullet"/>
      <w:lvlText w:val=""/>
      <w:lvlJc w:val="left"/>
      <w:pPr>
        <w:tabs>
          <w:tab w:val="num" w:pos="2520"/>
        </w:tabs>
        <w:ind w:left="2520" w:hanging="360"/>
      </w:pPr>
      <w:rPr>
        <w:rFonts w:ascii="Wingdings" w:hAnsi="Wingdings" w:hint="default"/>
        <w:color w:val="000000" w:themeColor="text1"/>
      </w:rPr>
    </w:lvl>
    <w:lvl w:ilvl="3" w:tplc="9956255E" w:tentative="1">
      <w:start w:val="1"/>
      <w:numFmt w:val="bullet"/>
      <w:lvlText w:val="o"/>
      <w:lvlJc w:val="left"/>
      <w:pPr>
        <w:tabs>
          <w:tab w:val="num" w:pos="3240"/>
        </w:tabs>
        <w:ind w:left="3240" w:hanging="360"/>
      </w:pPr>
      <w:rPr>
        <w:rFonts w:ascii="Courier New" w:hAnsi="Courier New" w:hint="default"/>
      </w:rPr>
    </w:lvl>
    <w:lvl w:ilvl="4" w:tplc="D0B8B9B2" w:tentative="1">
      <w:start w:val="1"/>
      <w:numFmt w:val="bullet"/>
      <w:lvlText w:val="o"/>
      <w:lvlJc w:val="left"/>
      <w:pPr>
        <w:tabs>
          <w:tab w:val="num" w:pos="3960"/>
        </w:tabs>
        <w:ind w:left="3960" w:hanging="360"/>
      </w:pPr>
      <w:rPr>
        <w:rFonts w:ascii="Courier New" w:hAnsi="Courier New" w:hint="default"/>
      </w:rPr>
    </w:lvl>
    <w:lvl w:ilvl="5" w:tplc="64F2F656" w:tentative="1">
      <w:start w:val="1"/>
      <w:numFmt w:val="bullet"/>
      <w:lvlText w:val="o"/>
      <w:lvlJc w:val="left"/>
      <w:pPr>
        <w:tabs>
          <w:tab w:val="num" w:pos="4680"/>
        </w:tabs>
        <w:ind w:left="4680" w:hanging="360"/>
      </w:pPr>
      <w:rPr>
        <w:rFonts w:ascii="Courier New" w:hAnsi="Courier New" w:hint="default"/>
      </w:rPr>
    </w:lvl>
    <w:lvl w:ilvl="6" w:tplc="CB946E22" w:tentative="1">
      <w:start w:val="1"/>
      <w:numFmt w:val="bullet"/>
      <w:lvlText w:val="o"/>
      <w:lvlJc w:val="left"/>
      <w:pPr>
        <w:tabs>
          <w:tab w:val="num" w:pos="5400"/>
        </w:tabs>
        <w:ind w:left="5400" w:hanging="360"/>
      </w:pPr>
      <w:rPr>
        <w:rFonts w:ascii="Courier New" w:hAnsi="Courier New" w:hint="default"/>
      </w:rPr>
    </w:lvl>
    <w:lvl w:ilvl="7" w:tplc="69EC1B1C" w:tentative="1">
      <w:start w:val="1"/>
      <w:numFmt w:val="bullet"/>
      <w:lvlText w:val="o"/>
      <w:lvlJc w:val="left"/>
      <w:pPr>
        <w:tabs>
          <w:tab w:val="num" w:pos="6120"/>
        </w:tabs>
        <w:ind w:left="6120" w:hanging="360"/>
      </w:pPr>
      <w:rPr>
        <w:rFonts w:ascii="Courier New" w:hAnsi="Courier New" w:hint="default"/>
      </w:rPr>
    </w:lvl>
    <w:lvl w:ilvl="8" w:tplc="7C961D24" w:tentative="1">
      <w:start w:val="1"/>
      <w:numFmt w:val="bullet"/>
      <w:lvlText w:val="o"/>
      <w:lvlJc w:val="left"/>
      <w:pPr>
        <w:tabs>
          <w:tab w:val="num" w:pos="6840"/>
        </w:tabs>
        <w:ind w:left="6840" w:hanging="360"/>
      </w:pPr>
      <w:rPr>
        <w:rFonts w:ascii="Courier New" w:hAnsi="Courier New" w:hint="default"/>
      </w:rPr>
    </w:lvl>
  </w:abstractNum>
  <w:abstractNum w:abstractNumId="59">
    <w:nsid w:val="74C87E0C"/>
    <w:multiLevelType w:val="hybridMultilevel"/>
    <w:tmpl w:val="AEC8CC78"/>
    <w:lvl w:ilvl="0" w:tplc="01127FC4">
      <w:start w:val="1"/>
      <w:numFmt w:val="bullet"/>
      <w:lvlText w:val=""/>
      <w:lvlJc w:val="left"/>
      <w:pPr>
        <w:ind w:left="1080" w:hanging="360"/>
      </w:pPr>
      <w:rPr>
        <w:rFonts w:ascii="Wingdings" w:hAnsi="Wingdings" w:hint="default"/>
      </w:rPr>
    </w:lvl>
    <w:lvl w:ilvl="1" w:tplc="01127FC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C6C0B52"/>
    <w:multiLevelType w:val="hybridMultilevel"/>
    <w:tmpl w:val="F808159A"/>
    <w:lvl w:ilvl="0" w:tplc="2B1C5CDE">
      <w:start w:val="1"/>
      <w:numFmt w:val="bullet"/>
      <w:lvlText w:val="•"/>
      <w:lvlJc w:val="left"/>
      <w:pPr>
        <w:tabs>
          <w:tab w:val="num" w:pos="720"/>
        </w:tabs>
        <w:ind w:left="720" w:hanging="360"/>
      </w:pPr>
      <w:rPr>
        <w:rFonts w:ascii="Arial" w:hAnsi="Arial" w:hint="default"/>
      </w:rPr>
    </w:lvl>
    <w:lvl w:ilvl="1" w:tplc="357089AA">
      <w:start w:val="515"/>
      <w:numFmt w:val="bullet"/>
      <w:lvlText w:val="–"/>
      <w:lvlJc w:val="left"/>
      <w:pPr>
        <w:tabs>
          <w:tab w:val="num" w:pos="1440"/>
        </w:tabs>
        <w:ind w:left="1440" w:hanging="360"/>
      </w:pPr>
      <w:rPr>
        <w:rFonts w:ascii="Arial" w:hAnsi="Arial" w:hint="default"/>
      </w:rPr>
    </w:lvl>
    <w:lvl w:ilvl="2" w:tplc="BFBE4EDA" w:tentative="1">
      <w:start w:val="1"/>
      <w:numFmt w:val="bullet"/>
      <w:lvlText w:val="•"/>
      <w:lvlJc w:val="left"/>
      <w:pPr>
        <w:tabs>
          <w:tab w:val="num" w:pos="2160"/>
        </w:tabs>
        <w:ind w:left="2160" w:hanging="360"/>
      </w:pPr>
      <w:rPr>
        <w:rFonts w:ascii="Arial" w:hAnsi="Arial" w:hint="default"/>
      </w:rPr>
    </w:lvl>
    <w:lvl w:ilvl="3" w:tplc="63EA9062" w:tentative="1">
      <w:start w:val="1"/>
      <w:numFmt w:val="bullet"/>
      <w:lvlText w:val="•"/>
      <w:lvlJc w:val="left"/>
      <w:pPr>
        <w:tabs>
          <w:tab w:val="num" w:pos="2880"/>
        </w:tabs>
        <w:ind w:left="2880" w:hanging="360"/>
      </w:pPr>
      <w:rPr>
        <w:rFonts w:ascii="Arial" w:hAnsi="Arial" w:hint="default"/>
      </w:rPr>
    </w:lvl>
    <w:lvl w:ilvl="4" w:tplc="9D7AE338" w:tentative="1">
      <w:start w:val="1"/>
      <w:numFmt w:val="bullet"/>
      <w:lvlText w:val="•"/>
      <w:lvlJc w:val="left"/>
      <w:pPr>
        <w:tabs>
          <w:tab w:val="num" w:pos="3600"/>
        </w:tabs>
        <w:ind w:left="3600" w:hanging="360"/>
      </w:pPr>
      <w:rPr>
        <w:rFonts w:ascii="Arial" w:hAnsi="Arial" w:hint="default"/>
      </w:rPr>
    </w:lvl>
    <w:lvl w:ilvl="5" w:tplc="902C8CB6" w:tentative="1">
      <w:start w:val="1"/>
      <w:numFmt w:val="bullet"/>
      <w:lvlText w:val="•"/>
      <w:lvlJc w:val="left"/>
      <w:pPr>
        <w:tabs>
          <w:tab w:val="num" w:pos="4320"/>
        </w:tabs>
        <w:ind w:left="4320" w:hanging="360"/>
      </w:pPr>
      <w:rPr>
        <w:rFonts w:ascii="Arial" w:hAnsi="Arial" w:hint="default"/>
      </w:rPr>
    </w:lvl>
    <w:lvl w:ilvl="6" w:tplc="A5461A58" w:tentative="1">
      <w:start w:val="1"/>
      <w:numFmt w:val="bullet"/>
      <w:lvlText w:val="•"/>
      <w:lvlJc w:val="left"/>
      <w:pPr>
        <w:tabs>
          <w:tab w:val="num" w:pos="5040"/>
        </w:tabs>
        <w:ind w:left="5040" w:hanging="360"/>
      </w:pPr>
      <w:rPr>
        <w:rFonts w:ascii="Arial" w:hAnsi="Arial" w:hint="default"/>
      </w:rPr>
    </w:lvl>
    <w:lvl w:ilvl="7" w:tplc="18F4B022" w:tentative="1">
      <w:start w:val="1"/>
      <w:numFmt w:val="bullet"/>
      <w:lvlText w:val="•"/>
      <w:lvlJc w:val="left"/>
      <w:pPr>
        <w:tabs>
          <w:tab w:val="num" w:pos="5760"/>
        </w:tabs>
        <w:ind w:left="5760" w:hanging="360"/>
      </w:pPr>
      <w:rPr>
        <w:rFonts w:ascii="Arial" w:hAnsi="Arial" w:hint="default"/>
      </w:rPr>
    </w:lvl>
    <w:lvl w:ilvl="8" w:tplc="9D3ED56C" w:tentative="1">
      <w:start w:val="1"/>
      <w:numFmt w:val="bullet"/>
      <w:lvlText w:val="•"/>
      <w:lvlJc w:val="left"/>
      <w:pPr>
        <w:tabs>
          <w:tab w:val="num" w:pos="6480"/>
        </w:tabs>
        <w:ind w:left="6480" w:hanging="360"/>
      </w:pPr>
      <w:rPr>
        <w:rFonts w:ascii="Arial" w:hAnsi="Arial" w:hint="default"/>
      </w:rPr>
    </w:lvl>
  </w:abstractNum>
  <w:abstractNum w:abstractNumId="62">
    <w:nsid w:val="7F50734F"/>
    <w:multiLevelType w:val="hybridMultilevel"/>
    <w:tmpl w:val="F1F26B22"/>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8"/>
  </w:num>
  <w:num w:numId="5">
    <w:abstractNumId w:val="50"/>
  </w:num>
  <w:num w:numId="6">
    <w:abstractNumId w:val="10"/>
  </w:num>
  <w:num w:numId="7">
    <w:abstractNumId w:val="35"/>
  </w:num>
  <w:num w:numId="8">
    <w:abstractNumId w:val="26"/>
  </w:num>
  <w:num w:numId="9">
    <w:abstractNumId w:val="6"/>
  </w:num>
  <w:num w:numId="10">
    <w:abstractNumId w:val="17"/>
  </w:num>
  <w:num w:numId="11">
    <w:abstractNumId w:val="21"/>
  </w:num>
  <w:num w:numId="12">
    <w:abstractNumId w:val="28"/>
  </w:num>
  <w:num w:numId="13">
    <w:abstractNumId w:val="7"/>
  </w:num>
  <w:num w:numId="14">
    <w:abstractNumId w:val="3"/>
  </w:num>
  <w:num w:numId="15">
    <w:abstractNumId w:val="53"/>
  </w:num>
  <w:num w:numId="16">
    <w:abstractNumId w:val="55"/>
  </w:num>
  <w:num w:numId="17">
    <w:abstractNumId w:val="31"/>
  </w:num>
  <w:num w:numId="18">
    <w:abstractNumId w:val="5"/>
  </w:num>
  <w:num w:numId="19">
    <w:abstractNumId w:val="60"/>
  </w:num>
  <w:num w:numId="20">
    <w:abstractNumId w:val="37"/>
  </w:num>
  <w:num w:numId="21">
    <w:abstractNumId w:val="18"/>
  </w:num>
  <w:num w:numId="22">
    <w:abstractNumId w:val="51"/>
  </w:num>
  <w:num w:numId="23">
    <w:abstractNumId w:val="38"/>
  </w:num>
  <w:num w:numId="24">
    <w:abstractNumId w:val="9"/>
  </w:num>
  <w:num w:numId="25">
    <w:abstractNumId w:val="22"/>
  </w:num>
  <w:num w:numId="26">
    <w:abstractNumId w:val="43"/>
  </w:num>
  <w:num w:numId="27">
    <w:abstractNumId w:val="16"/>
  </w:num>
  <w:num w:numId="28">
    <w:abstractNumId w:val="47"/>
  </w:num>
  <w:num w:numId="29">
    <w:abstractNumId w:val="54"/>
  </w:num>
  <w:num w:numId="30">
    <w:abstractNumId w:val="20"/>
  </w:num>
  <w:num w:numId="31">
    <w:abstractNumId w:val="52"/>
  </w:num>
  <w:num w:numId="32">
    <w:abstractNumId w:val="14"/>
  </w:num>
  <w:num w:numId="33">
    <w:abstractNumId w:val="45"/>
  </w:num>
  <w:num w:numId="34">
    <w:abstractNumId w:val="3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33"/>
  </w:num>
  <w:num w:numId="38">
    <w:abstractNumId w:val="36"/>
  </w:num>
  <w:num w:numId="39">
    <w:abstractNumId w:val="39"/>
  </w:num>
  <w:num w:numId="40">
    <w:abstractNumId w:val="19"/>
  </w:num>
  <w:num w:numId="41">
    <w:abstractNumId w:val="41"/>
  </w:num>
  <w:num w:numId="42">
    <w:abstractNumId w:val="57"/>
  </w:num>
  <w:num w:numId="43">
    <w:abstractNumId w:val="11"/>
  </w:num>
  <w:num w:numId="44">
    <w:abstractNumId w:val="29"/>
  </w:num>
  <w:num w:numId="45">
    <w:abstractNumId w:val="46"/>
  </w:num>
  <w:num w:numId="46">
    <w:abstractNumId w:val="49"/>
  </w:num>
  <w:num w:numId="47">
    <w:abstractNumId w:val="59"/>
  </w:num>
  <w:num w:numId="48">
    <w:abstractNumId w:val="42"/>
  </w:num>
  <w:num w:numId="49">
    <w:abstractNumId w:val="30"/>
  </w:num>
  <w:num w:numId="50">
    <w:abstractNumId w:val="25"/>
  </w:num>
  <w:num w:numId="51">
    <w:abstractNumId w:val="58"/>
  </w:num>
  <w:num w:numId="52">
    <w:abstractNumId w:val="32"/>
  </w:num>
  <w:num w:numId="53">
    <w:abstractNumId w:val="40"/>
  </w:num>
  <w:num w:numId="54">
    <w:abstractNumId w:val="4"/>
  </w:num>
  <w:num w:numId="55">
    <w:abstractNumId w:val="13"/>
  </w:num>
  <w:num w:numId="56">
    <w:abstractNumId w:val="24"/>
  </w:num>
  <w:num w:numId="57">
    <w:abstractNumId w:val="62"/>
  </w:num>
  <w:num w:numId="58">
    <w:abstractNumId w:val="23"/>
  </w:num>
  <w:num w:numId="59">
    <w:abstractNumId w:val="12"/>
  </w:num>
  <w:num w:numId="60">
    <w:abstractNumId w:val="44"/>
  </w:num>
  <w:num w:numId="61">
    <w:abstractNumId w:val="15"/>
  </w:num>
  <w:num w:numId="62">
    <w:abstractNumId w:val="48"/>
  </w:num>
  <w:num w:numId="63">
    <w:abstractNumId w:val="2"/>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0"/>
    <w:rsid w:val="00002A9B"/>
    <w:rsid w:val="00002AE2"/>
    <w:rsid w:val="0001181C"/>
    <w:rsid w:val="000156E3"/>
    <w:rsid w:val="00016B07"/>
    <w:rsid w:val="00020F17"/>
    <w:rsid w:val="000211B2"/>
    <w:rsid w:val="00021F65"/>
    <w:rsid w:val="00022233"/>
    <w:rsid w:val="00022C9B"/>
    <w:rsid w:val="00036065"/>
    <w:rsid w:val="0004266E"/>
    <w:rsid w:val="00042C18"/>
    <w:rsid w:val="00044902"/>
    <w:rsid w:val="000449F0"/>
    <w:rsid w:val="00044E3B"/>
    <w:rsid w:val="00050259"/>
    <w:rsid w:val="00060E47"/>
    <w:rsid w:val="00061BFB"/>
    <w:rsid w:val="0006482A"/>
    <w:rsid w:val="00066662"/>
    <w:rsid w:val="0007347B"/>
    <w:rsid w:val="000821A0"/>
    <w:rsid w:val="00082A0A"/>
    <w:rsid w:val="00083568"/>
    <w:rsid w:val="00092AEA"/>
    <w:rsid w:val="00092DC2"/>
    <w:rsid w:val="0009687C"/>
    <w:rsid w:val="000A645E"/>
    <w:rsid w:val="000A7E65"/>
    <w:rsid w:val="000B0579"/>
    <w:rsid w:val="000B061B"/>
    <w:rsid w:val="000B3351"/>
    <w:rsid w:val="000B66CD"/>
    <w:rsid w:val="000C2C8F"/>
    <w:rsid w:val="000C38C5"/>
    <w:rsid w:val="000C6224"/>
    <w:rsid w:val="000C652A"/>
    <w:rsid w:val="000D468F"/>
    <w:rsid w:val="000E09B9"/>
    <w:rsid w:val="000E2268"/>
    <w:rsid w:val="000E2C9D"/>
    <w:rsid w:val="000F0896"/>
    <w:rsid w:val="000F18FE"/>
    <w:rsid w:val="001028D4"/>
    <w:rsid w:val="001055DE"/>
    <w:rsid w:val="0011019A"/>
    <w:rsid w:val="00111127"/>
    <w:rsid w:val="001121AC"/>
    <w:rsid w:val="0011487C"/>
    <w:rsid w:val="00117F3C"/>
    <w:rsid w:val="00121927"/>
    <w:rsid w:val="00125427"/>
    <w:rsid w:val="00126147"/>
    <w:rsid w:val="001345ED"/>
    <w:rsid w:val="00136FD1"/>
    <w:rsid w:val="001419BC"/>
    <w:rsid w:val="00145C9D"/>
    <w:rsid w:val="001463D2"/>
    <w:rsid w:val="00150B13"/>
    <w:rsid w:val="0015179A"/>
    <w:rsid w:val="001563A5"/>
    <w:rsid w:val="00160857"/>
    <w:rsid w:val="001668A7"/>
    <w:rsid w:val="00167D56"/>
    <w:rsid w:val="00175C52"/>
    <w:rsid w:val="001779A0"/>
    <w:rsid w:val="00183942"/>
    <w:rsid w:val="00191706"/>
    <w:rsid w:val="0019224B"/>
    <w:rsid w:val="00195FFB"/>
    <w:rsid w:val="001A43FE"/>
    <w:rsid w:val="001A697B"/>
    <w:rsid w:val="001A7B2C"/>
    <w:rsid w:val="001B2A94"/>
    <w:rsid w:val="001B2AA7"/>
    <w:rsid w:val="001B3225"/>
    <w:rsid w:val="001B6DA8"/>
    <w:rsid w:val="001C0D3C"/>
    <w:rsid w:val="001C3986"/>
    <w:rsid w:val="001C7337"/>
    <w:rsid w:val="001C7596"/>
    <w:rsid w:val="001D10D7"/>
    <w:rsid w:val="001D18BA"/>
    <w:rsid w:val="001D1C77"/>
    <w:rsid w:val="001D285F"/>
    <w:rsid w:val="001D4976"/>
    <w:rsid w:val="001D5258"/>
    <w:rsid w:val="001E68E1"/>
    <w:rsid w:val="00200A89"/>
    <w:rsid w:val="002051BC"/>
    <w:rsid w:val="00205B76"/>
    <w:rsid w:val="00205BF4"/>
    <w:rsid w:val="00207997"/>
    <w:rsid w:val="00221CAC"/>
    <w:rsid w:val="002269DB"/>
    <w:rsid w:val="00230DB3"/>
    <w:rsid w:val="00232DC2"/>
    <w:rsid w:val="0023578D"/>
    <w:rsid w:val="00247B47"/>
    <w:rsid w:val="00251D2F"/>
    <w:rsid w:val="002616D0"/>
    <w:rsid w:val="002643CD"/>
    <w:rsid w:val="00264D9B"/>
    <w:rsid w:val="002946DE"/>
    <w:rsid w:val="002A29DE"/>
    <w:rsid w:val="002A3373"/>
    <w:rsid w:val="002A61D8"/>
    <w:rsid w:val="002B46B4"/>
    <w:rsid w:val="002B5C9D"/>
    <w:rsid w:val="002C319E"/>
    <w:rsid w:val="002C3344"/>
    <w:rsid w:val="002C3572"/>
    <w:rsid w:val="002C396A"/>
    <w:rsid w:val="002C3A78"/>
    <w:rsid w:val="002C3B6E"/>
    <w:rsid w:val="002D0C06"/>
    <w:rsid w:val="002D1A96"/>
    <w:rsid w:val="002D5AA3"/>
    <w:rsid w:val="002E02BC"/>
    <w:rsid w:val="002E4F23"/>
    <w:rsid w:val="002F2318"/>
    <w:rsid w:val="00306E50"/>
    <w:rsid w:val="00310388"/>
    <w:rsid w:val="00327E6D"/>
    <w:rsid w:val="00327EAD"/>
    <w:rsid w:val="00330E48"/>
    <w:rsid w:val="00330F03"/>
    <w:rsid w:val="00334A34"/>
    <w:rsid w:val="00334D9F"/>
    <w:rsid w:val="0034489F"/>
    <w:rsid w:val="0036352C"/>
    <w:rsid w:val="003663D4"/>
    <w:rsid w:val="00372A8F"/>
    <w:rsid w:val="00374C6B"/>
    <w:rsid w:val="0037757D"/>
    <w:rsid w:val="00390D70"/>
    <w:rsid w:val="0039262B"/>
    <w:rsid w:val="003A6303"/>
    <w:rsid w:val="003A674C"/>
    <w:rsid w:val="003A7C6B"/>
    <w:rsid w:val="003B50D5"/>
    <w:rsid w:val="003C7EA2"/>
    <w:rsid w:val="003D1882"/>
    <w:rsid w:val="003D5F30"/>
    <w:rsid w:val="003E2377"/>
    <w:rsid w:val="003E2DFB"/>
    <w:rsid w:val="003F0723"/>
    <w:rsid w:val="003F5153"/>
    <w:rsid w:val="00401C4D"/>
    <w:rsid w:val="00417163"/>
    <w:rsid w:val="00423599"/>
    <w:rsid w:val="004259AD"/>
    <w:rsid w:val="00431D65"/>
    <w:rsid w:val="00433CD7"/>
    <w:rsid w:val="004419C0"/>
    <w:rsid w:val="00442163"/>
    <w:rsid w:val="00446043"/>
    <w:rsid w:val="004572F6"/>
    <w:rsid w:val="00457678"/>
    <w:rsid w:val="004609C1"/>
    <w:rsid w:val="004652CA"/>
    <w:rsid w:val="00466F64"/>
    <w:rsid w:val="00472EB9"/>
    <w:rsid w:val="0047655A"/>
    <w:rsid w:val="00483A42"/>
    <w:rsid w:val="00484E9B"/>
    <w:rsid w:val="004854A2"/>
    <w:rsid w:val="0049051B"/>
    <w:rsid w:val="00490E3F"/>
    <w:rsid w:val="0049365D"/>
    <w:rsid w:val="00493A8A"/>
    <w:rsid w:val="00494DD0"/>
    <w:rsid w:val="00496AFE"/>
    <w:rsid w:val="004A4228"/>
    <w:rsid w:val="004A58AA"/>
    <w:rsid w:val="004B1B62"/>
    <w:rsid w:val="004B39A2"/>
    <w:rsid w:val="004C434D"/>
    <w:rsid w:val="004C53F1"/>
    <w:rsid w:val="004D55AF"/>
    <w:rsid w:val="004E2312"/>
    <w:rsid w:val="004E2A83"/>
    <w:rsid w:val="004E6654"/>
    <w:rsid w:val="004F642D"/>
    <w:rsid w:val="004F7617"/>
    <w:rsid w:val="00501190"/>
    <w:rsid w:val="00503826"/>
    <w:rsid w:val="005041CA"/>
    <w:rsid w:val="00506196"/>
    <w:rsid w:val="005123CC"/>
    <w:rsid w:val="005147D6"/>
    <w:rsid w:val="00517EE0"/>
    <w:rsid w:val="00527270"/>
    <w:rsid w:val="0053528B"/>
    <w:rsid w:val="00536918"/>
    <w:rsid w:val="00536C45"/>
    <w:rsid w:val="005371E6"/>
    <w:rsid w:val="005377F1"/>
    <w:rsid w:val="00537E43"/>
    <w:rsid w:val="00544321"/>
    <w:rsid w:val="005449C9"/>
    <w:rsid w:val="0054575F"/>
    <w:rsid w:val="005503BC"/>
    <w:rsid w:val="00553887"/>
    <w:rsid w:val="005613DF"/>
    <w:rsid w:val="005631CA"/>
    <w:rsid w:val="00564B40"/>
    <w:rsid w:val="0057541C"/>
    <w:rsid w:val="005755E4"/>
    <w:rsid w:val="00581CD5"/>
    <w:rsid w:val="005831A5"/>
    <w:rsid w:val="00585E97"/>
    <w:rsid w:val="00586A17"/>
    <w:rsid w:val="005906CE"/>
    <w:rsid w:val="005944BD"/>
    <w:rsid w:val="005A7BD4"/>
    <w:rsid w:val="005B573D"/>
    <w:rsid w:val="005B6E65"/>
    <w:rsid w:val="005B75E0"/>
    <w:rsid w:val="005E004A"/>
    <w:rsid w:val="005E5F95"/>
    <w:rsid w:val="005E7C76"/>
    <w:rsid w:val="005F37AD"/>
    <w:rsid w:val="005F4648"/>
    <w:rsid w:val="005F49A4"/>
    <w:rsid w:val="005F7873"/>
    <w:rsid w:val="00607AB6"/>
    <w:rsid w:val="006139F4"/>
    <w:rsid w:val="00617171"/>
    <w:rsid w:val="006205FF"/>
    <w:rsid w:val="006230E8"/>
    <w:rsid w:val="00623972"/>
    <w:rsid w:val="00624BC7"/>
    <w:rsid w:val="006273D8"/>
    <w:rsid w:val="006375B5"/>
    <w:rsid w:val="00645146"/>
    <w:rsid w:val="00645A06"/>
    <w:rsid w:val="00655CE1"/>
    <w:rsid w:val="00656B66"/>
    <w:rsid w:val="006617BB"/>
    <w:rsid w:val="00661D6E"/>
    <w:rsid w:val="00670E7F"/>
    <w:rsid w:val="0067446B"/>
    <w:rsid w:val="00685389"/>
    <w:rsid w:val="00687939"/>
    <w:rsid w:val="00696F6C"/>
    <w:rsid w:val="00697E3B"/>
    <w:rsid w:val="006A1245"/>
    <w:rsid w:val="006A64A0"/>
    <w:rsid w:val="006B0E98"/>
    <w:rsid w:val="006B3A0B"/>
    <w:rsid w:val="006B5CA6"/>
    <w:rsid w:val="006C43ED"/>
    <w:rsid w:val="006C4C3B"/>
    <w:rsid w:val="006D46EE"/>
    <w:rsid w:val="006D7AE7"/>
    <w:rsid w:val="006E05AC"/>
    <w:rsid w:val="006E08C5"/>
    <w:rsid w:val="006E2815"/>
    <w:rsid w:val="006F2760"/>
    <w:rsid w:val="006F6F59"/>
    <w:rsid w:val="00701169"/>
    <w:rsid w:val="00702AA3"/>
    <w:rsid w:val="00704A40"/>
    <w:rsid w:val="007116B5"/>
    <w:rsid w:val="0071672D"/>
    <w:rsid w:val="00717C54"/>
    <w:rsid w:val="0073266D"/>
    <w:rsid w:val="00734539"/>
    <w:rsid w:val="00740ABC"/>
    <w:rsid w:val="00743CA0"/>
    <w:rsid w:val="00752ABF"/>
    <w:rsid w:val="00753CA3"/>
    <w:rsid w:val="007551FB"/>
    <w:rsid w:val="00755B04"/>
    <w:rsid w:val="00756805"/>
    <w:rsid w:val="00762595"/>
    <w:rsid w:val="00766CA0"/>
    <w:rsid w:val="00773233"/>
    <w:rsid w:val="00792CED"/>
    <w:rsid w:val="007A49B5"/>
    <w:rsid w:val="007A73EF"/>
    <w:rsid w:val="007B18CC"/>
    <w:rsid w:val="007C76AF"/>
    <w:rsid w:val="007D4478"/>
    <w:rsid w:val="007D7008"/>
    <w:rsid w:val="007E00F7"/>
    <w:rsid w:val="007F49E8"/>
    <w:rsid w:val="007F7958"/>
    <w:rsid w:val="008030AC"/>
    <w:rsid w:val="00803B5F"/>
    <w:rsid w:val="00806F78"/>
    <w:rsid w:val="00807561"/>
    <w:rsid w:val="00810339"/>
    <w:rsid w:val="00811BA8"/>
    <w:rsid w:val="008144A3"/>
    <w:rsid w:val="008207D4"/>
    <w:rsid w:val="008214CB"/>
    <w:rsid w:val="00841B15"/>
    <w:rsid w:val="00843210"/>
    <w:rsid w:val="00844C99"/>
    <w:rsid w:val="00851BD9"/>
    <w:rsid w:val="0086011A"/>
    <w:rsid w:val="00864E9D"/>
    <w:rsid w:val="008718AD"/>
    <w:rsid w:val="00872058"/>
    <w:rsid w:val="008732E0"/>
    <w:rsid w:val="008809A5"/>
    <w:rsid w:val="00881251"/>
    <w:rsid w:val="00893345"/>
    <w:rsid w:val="008A4AFB"/>
    <w:rsid w:val="008A5050"/>
    <w:rsid w:val="008A6081"/>
    <w:rsid w:val="008B1A5B"/>
    <w:rsid w:val="008B3D0A"/>
    <w:rsid w:val="008B3DA6"/>
    <w:rsid w:val="008B6181"/>
    <w:rsid w:val="008B7171"/>
    <w:rsid w:val="008B7E1C"/>
    <w:rsid w:val="008C25C1"/>
    <w:rsid w:val="008C261E"/>
    <w:rsid w:val="008C2E48"/>
    <w:rsid w:val="008C783C"/>
    <w:rsid w:val="008D133F"/>
    <w:rsid w:val="008E0B2B"/>
    <w:rsid w:val="008E7A97"/>
    <w:rsid w:val="008F56A3"/>
    <w:rsid w:val="009071F6"/>
    <w:rsid w:val="00916031"/>
    <w:rsid w:val="009178C0"/>
    <w:rsid w:val="00921AA7"/>
    <w:rsid w:val="00923326"/>
    <w:rsid w:val="00933E53"/>
    <w:rsid w:val="009446FD"/>
    <w:rsid w:val="00954689"/>
    <w:rsid w:val="00954B52"/>
    <w:rsid w:val="0096295C"/>
    <w:rsid w:val="0096744A"/>
    <w:rsid w:val="00971860"/>
    <w:rsid w:val="00971DDE"/>
    <w:rsid w:val="00974554"/>
    <w:rsid w:val="00980053"/>
    <w:rsid w:val="00993496"/>
    <w:rsid w:val="009A000D"/>
    <w:rsid w:val="009A07F2"/>
    <w:rsid w:val="009A103A"/>
    <w:rsid w:val="009A2D5F"/>
    <w:rsid w:val="009A5A3E"/>
    <w:rsid w:val="009A5E02"/>
    <w:rsid w:val="009B1A36"/>
    <w:rsid w:val="009B22B4"/>
    <w:rsid w:val="009B669A"/>
    <w:rsid w:val="009B7C31"/>
    <w:rsid w:val="009C24F2"/>
    <w:rsid w:val="009C4CB7"/>
    <w:rsid w:val="009D077F"/>
    <w:rsid w:val="009D48E7"/>
    <w:rsid w:val="009D4FF9"/>
    <w:rsid w:val="009E222F"/>
    <w:rsid w:val="009E2D92"/>
    <w:rsid w:val="009E50F2"/>
    <w:rsid w:val="009E79EA"/>
    <w:rsid w:val="009F3B70"/>
    <w:rsid w:val="009F3EA2"/>
    <w:rsid w:val="009F6204"/>
    <w:rsid w:val="009F7BF1"/>
    <w:rsid w:val="00A069FC"/>
    <w:rsid w:val="00A10527"/>
    <w:rsid w:val="00A17CD8"/>
    <w:rsid w:val="00A255E8"/>
    <w:rsid w:val="00A31D0B"/>
    <w:rsid w:val="00A406D5"/>
    <w:rsid w:val="00A46A3A"/>
    <w:rsid w:val="00A53169"/>
    <w:rsid w:val="00A60EF7"/>
    <w:rsid w:val="00A73278"/>
    <w:rsid w:val="00A747D2"/>
    <w:rsid w:val="00A76594"/>
    <w:rsid w:val="00A94BF1"/>
    <w:rsid w:val="00A94F17"/>
    <w:rsid w:val="00AA0443"/>
    <w:rsid w:val="00AA14B7"/>
    <w:rsid w:val="00AA587C"/>
    <w:rsid w:val="00AA6CDC"/>
    <w:rsid w:val="00AB7E0A"/>
    <w:rsid w:val="00AD0897"/>
    <w:rsid w:val="00AD1D51"/>
    <w:rsid w:val="00AD70A7"/>
    <w:rsid w:val="00AE41B2"/>
    <w:rsid w:val="00AE4B6B"/>
    <w:rsid w:val="00AF2032"/>
    <w:rsid w:val="00AF2EFC"/>
    <w:rsid w:val="00AF3AC2"/>
    <w:rsid w:val="00AF43B7"/>
    <w:rsid w:val="00AF7D17"/>
    <w:rsid w:val="00B01A6A"/>
    <w:rsid w:val="00B027B3"/>
    <w:rsid w:val="00B04757"/>
    <w:rsid w:val="00B073C6"/>
    <w:rsid w:val="00B15E4C"/>
    <w:rsid w:val="00B21572"/>
    <w:rsid w:val="00B22DE9"/>
    <w:rsid w:val="00B2488C"/>
    <w:rsid w:val="00B27A11"/>
    <w:rsid w:val="00B33297"/>
    <w:rsid w:val="00B34264"/>
    <w:rsid w:val="00B37B40"/>
    <w:rsid w:val="00B53835"/>
    <w:rsid w:val="00B61371"/>
    <w:rsid w:val="00B61A3E"/>
    <w:rsid w:val="00B62AF5"/>
    <w:rsid w:val="00B63A86"/>
    <w:rsid w:val="00B71C80"/>
    <w:rsid w:val="00B73DC2"/>
    <w:rsid w:val="00B771F6"/>
    <w:rsid w:val="00B819B5"/>
    <w:rsid w:val="00B857F4"/>
    <w:rsid w:val="00B86020"/>
    <w:rsid w:val="00B87131"/>
    <w:rsid w:val="00B9258D"/>
    <w:rsid w:val="00B933AD"/>
    <w:rsid w:val="00BA0B56"/>
    <w:rsid w:val="00BA0E10"/>
    <w:rsid w:val="00BA5B66"/>
    <w:rsid w:val="00BA74B4"/>
    <w:rsid w:val="00BB7548"/>
    <w:rsid w:val="00BC07AA"/>
    <w:rsid w:val="00BC46EF"/>
    <w:rsid w:val="00BD2F4F"/>
    <w:rsid w:val="00BD3A98"/>
    <w:rsid w:val="00BD449F"/>
    <w:rsid w:val="00BE2B3F"/>
    <w:rsid w:val="00BE53BB"/>
    <w:rsid w:val="00BF158C"/>
    <w:rsid w:val="00BF670D"/>
    <w:rsid w:val="00C00905"/>
    <w:rsid w:val="00C159E5"/>
    <w:rsid w:val="00C20EBB"/>
    <w:rsid w:val="00C2214D"/>
    <w:rsid w:val="00C22E60"/>
    <w:rsid w:val="00C30E14"/>
    <w:rsid w:val="00C3491A"/>
    <w:rsid w:val="00C37EFB"/>
    <w:rsid w:val="00C4054C"/>
    <w:rsid w:val="00C438AA"/>
    <w:rsid w:val="00C447DD"/>
    <w:rsid w:val="00C5087F"/>
    <w:rsid w:val="00C50B60"/>
    <w:rsid w:val="00C50FFF"/>
    <w:rsid w:val="00C5559C"/>
    <w:rsid w:val="00C57407"/>
    <w:rsid w:val="00C61D8B"/>
    <w:rsid w:val="00C6361A"/>
    <w:rsid w:val="00C76AA5"/>
    <w:rsid w:val="00C85E44"/>
    <w:rsid w:val="00C86B2F"/>
    <w:rsid w:val="00C87A92"/>
    <w:rsid w:val="00CA21A8"/>
    <w:rsid w:val="00CA4D1B"/>
    <w:rsid w:val="00CB2A01"/>
    <w:rsid w:val="00CB3906"/>
    <w:rsid w:val="00CB70F9"/>
    <w:rsid w:val="00CC2E45"/>
    <w:rsid w:val="00CC5E8E"/>
    <w:rsid w:val="00CC7F34"/>
    <w:rsid w:val="00CD1698"/>
    <w:rsid w:val="00CE67BA"/>
    <w:rsid w:val="00CF2936"/>
    <w:rsid w:val="00CF38ED"/>
    <w:rsid w:val="00CF6851"/>
    <w:rsid w:val="00D022AF"/>
    <w:rsid w:val="00D03502"/>
    <w:rsid w:val="00D16949"/>
    <w:rsid w:val="00D2324E"/>
    <w:rsid w:val="00D35CAF"/>
    <w:rsid w:val="00D376BB"/>
    <w:rsid w:val="00D413BD"/>
    <w:rsid w:val="00D4332F"/>
    <w:rsid w:val="00D46F7E"/>
    <w:rsid w:val="00D46FC9"/>
    <w:rsid w:val="00D5238E"/>
    <w:rsid w:val="00D60A60"/>
    <w:rsid w:val="00D63FA3"/>
    <w:rsid w:val="00D7669F"/>
    <w:rsid w:val="00D77D5F"/>
    <w:rsid w:val="00D852F9"/>
    <w:rsid w:val="00D87868"/>
    <w:rsid w:val="00D931E4"/>
    <w:rsid w:val="00D9575A"/>
    <w:rsid w:val="00DA6409"/>
    <w:rsid w:val="00DB0D50"/>
    <w:rsid w:val="00DB5240"/>
    <w:rsid w:val="00DB5CE7"/>
    <w:rsid w:val="00DD6B83"/>
    <w:rsid w:val="00DD7C06"/>
    <w:rsid w:val="00DF1D40"/>
    <w:rsid w:val="00DF2B5C"/>
    <w:rsid w:val="00DF43F1"/>
    <w:rsid w:val="00DF4FD3"/>
    <w:rsid w:val="00DF696A"/>
    <w:rsid w:val="00DF7EA2"/>
    <w:rsid w:val="00E00386"/>
    <w:rsid w:val="00E0346A"/>
    <w:rsid w:val="00E0377C"/>
    <w:rsid w:val="00E04BFB"/>
    <w:rsid w:val="00E2197A"/>
    <w:rsid w:val="00E231B3"/>
    <w:rsid w:val="00E24A12"/>
    <w:rsid w:val="00E25362"/>
    <w:rsid w:val="00E257EB"/>
    <w:rsid w:val="00E336F3"/>
    <w:rsid w:val="00E33B25"/>
    <w:rsid w:val="00E34800"/>
    <w:rsid w:val="00E34E12"/>
    <w:rsid w:val="00E37C99"/>
    <w:rsid w:val="00E4222D"/>
    <w:rsid w:val="00E5135D"/>
    <w:rsid w:val="00E52F55"/>
    <w:rsid w:val="00E60924"/>
    <w:rsid w:val="00E656C4"/>
    <w:rsid w:val="00E65DE4"/>
    <w:rsid w:val="00E725EE"/>
    <w:rsid w:val="00E76BC0"/>
    <w:rsid w:val="00E776D3"/>
    <w:rsid w:val="00E9166B"/>
    <w:rsid w:val="00E96229"/>
    <w:rsid w:val="00EA38E3"/>
    <w:rsid w:val="00EA3ECA"/>
    <w:rsid w:val="00EA77CB"/>
    <w:rsid w:val="00EB073C"/>
    <w:rsid w:val="00EB0E8D"/>
    <w:rsid w:val="00EB46A2"/>
    <w:rsid w:val="00EC33BA"/>
    <w:rsid w:val="00EC615F"/>
    <w:rsid w:val="00EE20AE"/>
    <w:rsid w:val="00EE755C"/>
    <w:rsid w:val="00EF4D6D"/>
    <w:rsid w:val="00EF5C11"/>
    <w:rsid w:val="00EF7541"/>
    <w:rsid w:val="00F16765"/>
    <w:rsid w:val="00F20578"/>
    <w:rsid w:val="00F242BF"/>
    <w:rsid w:val="00F24BE2"/>
    <w:rsid w:val="00F31EED"/>
    <w:rsid w:val="00F33AF2"/>
    <w:rsid w:val="00F3563C"/>
    <w:rsid w:val="00F40F26"/>
    <w:rsid w:val="00F43C80"/>
    <w:rsid w:val="00F45557"/>
    <w:rsid w:val="00F506D0"/>
    <w:rsid w:val="00F51023"/>
    <w:rsid w:val="00F61D70"/>
    <w:rsid w:val="00F71C10"/>
    <w:rsid w:val="00F73756"/>
    <w:rsid w:val="00F94032"/>
    <w:rsid w:val="00F95D4A"/>
    <w:rsid w:val="00FA6443"/>
    <w:rsid w:val="00FB5738"/>
    <w:rsid w:val="00FB5EB4"/>
    <w:rsid w:val="00FB6DA7"/>
    <w:rsid w:val="00FB7D9D"/>
    <w:rsid w:val="00FC4A63"/>
    <w:rsid w:val="00FC653B"/>
    <w:rsid w:val="00FC66A4"/>
    <w:rsid w:val="00FC7284"/>
    <w:rsid w:val="00FD39DE"/>
    <w:rsid w:val="00FD3BCD"/>
    <w:rsid w:val="00FD77DC"/>
    <w:rsid w:val="00FE493C"/>
    <w:rsid w:val="00FF075A"/>
    <w:rsid w:val="00FF0CDB"/>
    <w:rsid w:val="00FF111F"/>
    <w:rsid w:val="00FF30DB"/>
    <w:rsid w:val="00FF4936"/>
    <w:rsid w:val="00FF6970"/>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FA565E7F-C839-40D7-9B6E-83C9FEED8326}" srcId="{4E161E00-97FD-4041-9B56-B3C5E4EF4AD9}" destId="{D6005EB3-BD0D-4D93-B21D-833895FCB6B3}" srcOrd="2" destOrd="0" parTransId="{390C52A7-41C4-4EC0-95D5-88429B896239}" sibTransId="{43CF63F0-4A87-4B40-84C4-FD93CDCBF570}"/>
    <dgm:cxn modelId="{F51C65CD-F2AB-457D-BEC9-E5ADFDF252D8}" type="presOf" srcId="{1FE28E24-0666-4C61-B52F-918C85C16129}" destId="{CA4BC0B9-2B1D-40F3-9193-C84E03DC24AF}" srcOrd="0" destOrd="0" presId="urn:microsoft.com/office/officeart/2005/8/layout/hierarchy3"/>
    <dgm:cxn modelId="{F357C43B-D759-4A24-8AE7-B182F90FB29D}" srcId="{828939A5-83A7-4E44-BBE6-3C3F45818F85}" destId="{438ADE6F-31A8-4900-851C-8A42AB513A4F}" srcOrd="1" destOrd="0" parTransId="{792B4FE4-ADA9-4924-A61E-D2AA93B5723C}" sibTransId="{30781716-F8DE-4C3E-BBC1-10343D465C9A}"/>
    <dgm:cxn modelId="{4A3B1B1D-F8B9-4148-9EC0-2DA5C40DFF6E}" type="presOf" srcId="{7501CA17-90CB-4D81-B133-3102F30E5D96}" destId="{A89AE457-FAAC-45C2-BFAD-A093ACE73878}"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BF497CD0-C6E8-4791-B9A1-73CC4D1E3701}" type="presOf" srcId="{4E161E00-97FD-4041-9B56-B3C5E4EF4AD9}" destId="{ED2C8434-87F3-40CF-BBA3-2D6A982F6817}" srcOrd="1" destOrd="0" presId="urn:microsoft.com/office/officeart/2005/8/layout/hierarchy3"/>
    <dgm:cxn modelId="{4407F096-E90B-4BA1-85AF-303014D1F20E}" srcId="{828939A5-83A7-4E44-BBE6-3C3F45818F85}" destId="{4E161E00-97FD-4041-9B56-B3C5E4EF4AD9}" srcOrd="0" destOrd="0" parTransId="{D177FA44-D459-4510-A5DF-F4A87045FCF2}" sibTransId="{2E858905-5631-4F5E-902A-D24467D78223}"/>
    <dgm:cxn modelId="{1428894B-16E4-49FE-B8F5-3556DB929ABB}" type="presOf" srcId="{C0F7E6E6-E090-4785-B426-D92A61BB7782}" destId="{743EE833-2A92-4445-A064-010A31D024B0}"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A9F1B833-0B2B-4765-8FA8-F7CD88E0275D}" type="presOf" srcId="{390C52A7-41C4-4EC0-95D5-88429B896239}" destId="{C3A7F7E4-1C31-4E94-A810-8AB1C8145D72}" srcOrd="0" destOrd="0" presId="urn:microsoft.com/office/officeart/2005/8/layout/hierarchy3"/>
    <dgm:cxn modelId="{7BD2664A-D751-408D-9EFB-19EEA99043FC}" type="presOf" srcId="{93A8E5F6-9EEE-4393-B4C9-906337A6B8C4}" destId="{62FD435A-16A3-492F-B62C-7A944E5A71A3}" srcOrd="0" destOrd="0" presId="urn:microsoft.com/office/officeart/2005/8/layout/hierarchy3"/>
    <dgm:cxn modelId="{54DB28F8-4EF3-4D76-9507-1CDDD9B91B22}" type="presOf" srcId="{4E161E00-97FD-4041-9B56-B3C5E4EF4AD9}" destId="{9A7BBD26-9311-4061-8E8E-F6D047932971}" srcOrd="0" destOrd="0" presId="urn:microsoft.com/office/officeart/2005/8/layout/hierarchy3"/>
    <dgm:cxn modelId="{EAD5F5F8-CCDB-428A-939E-6A615F3B5673}" type="presOf" srcId="{828939A5-83A7-4E44-BBE6-3C3F45818F85}" destId="{70A1FC3B-FE7C-406D-BAAE-0A6C01D2D214}" srcOrd="0" destOrd="0" presId="urn:microsoft.com/office/officeart/2005/8/layout/hierarchy3"/>
    <dgm:cxn modelId="{C1EBA108-E1EB-4676-95DD-4F7B8B585099}" type="presOf" srcId="{438ADE6F-31A8-4900-851C-8A42AB513A4F}" destId="{6F0CC6B9-49F7-42E4-9D45-19237F36EC1E}" srcOrd="1" destOrd="0" presId="urn:microsoft.com/office/officeart/2005/8/layout/hierarchy3"/>
    <dgm:cxn modelId="{2EE2E7B3-3087-4B3D-8919-CB85166DA515}" type="presOf" srcId="{D6005EB3-BD0D-4D93-B21D-833895FCB6B3}" destId="{BAC7F257-8420-4DD0-8734-11BAB32196FB}" srcOrd="0" destOrd="0" presId="urn:microsoft.com/office/officeart/2005/8/layout/hierarchy3"/>
    <dgm:cxn modelId="{3A2155C6-571B-49BE-8998-60ED7F3BA578}" type="presOf" srcId="{438ADE6F-31A8-4900-851C-8A42AB513A4F}" destId="{8B576339-3EF6-4E9A-8B0D-94A0ABFCE242}" srcOrd="0" destOrd="0" presId="urn:microsoft.com/office/officeart/2005/8/layout/hierarchy3"/>
    <dgm:cxn modelId="{3BB0BD72-AE06-4C37-8463-3A32424A36A8}" type="presParOf" srcId="{70A1FC3B-FE7C-406D-BAAE-0A6C01D2D214}" destId="{DEBD2D73-B89E-4396-A415-E9F96E9D5671}" srcOrd="0" destOrd="0" presId="urn:microsoft.com/office/officeart/2005/8/layout/hierarchy3"/>
    <dgm:cxn modelId="{1BFCB90B-770E-451D-8E1B-A69FEE12326E}" type="presParOf" srcId="{DEBD2D73-B89E-4396-A415-E9F96E9D5671}" destId="{A45D8983-1682-415A-ABD2-C38323F0167A}" srcOrd="0" destOrd="0" presId="urn:microsoft.com/office/officeart/2005/8/layout/hierarchy3"/>
    <dgm:cxn modelId="{A08B43AF-6E4D-4A25-927A-D0F3A254953D}" type="presParOf" srcId="{A45D8983-1682-415A-ABD2-C38323F0167A}" destId="{9A7BBD26-9311-4061-8E8E-F6D047932971}" srcOrd="0" destOrd="0" presId="urn:microsoft.com/office/officeart/2005/8/layout/hierarchy3"/>
    <dgm:cxn modelId="{2380D1CB-467F-4230-8929-CED1DA5E4D09}" type="presParOf" srcId="{A45D8983-1682-415A-ABD2-C38323F0167A}" destId="{ED2C8434-87F3-40CF-BBA3-2D6A982F6817}" srcOrd="1" destOrd="0" presId="urn:microsoft.com/office/officeart/2005/8/layout/hierarchy3"/>
    <dgm:cxn modelId="{A5279DF6-5D1F-483F-8D91-287A2BD9BF82}" type="presParOf" srcId="{DEBD2D73-B89E-4396-A415-E9F96E9D5671}" destId="{9F753CDC-7C7A-49DC-BDDA-1CA24713F15E}" srcOrd="1" destOrd="0" presId="urn:microsoft.com/office/officeart/2005/8/layout/hierarchy3"/>
    <dgm:cxn modelId="{D05FC927-148E-4CDB-B8EA-A8265CCB4C6F}" type="presParOf" srcId="{9F753CDC-7C7A-49DC-BDDA-1CA24713F15E}" destId="{743EE833-2A92-4445-A064-010A31D024B0}" srcOrd="0" destOrd="0" presId="urn:microsoft.com/office/officeart/2005/8/layout/hierarchy3"/>
    <dgm:cxn modelId="{E0C9777A-9B2D-4655-9F7F-AC15C6A47867}" type="presParOf" srcId="{9F753CDC-7C7A-49DC-BDDA-1CA24713F15E}" destId="{62FD435A-16A3-492F-B62C-7A944E5A71A3}" srcOrd="1" destOrd="0" presId="urn:microsoft.com/office/officeart/2005/8/layout/hierarchy3"/>
    <dgm:cxn modelId="{08846D6A-2BDE-4918-BB93-CC37E5647D0F}" type="presParOf" srcId="{9F753CDC-7C7A-49DC-BDDA-1CA24713F15E}" destId="{CA4BC0B9-2B1D-40F3-9193-C84E03DC24AF}" srcOrd="2" destOrd="0" presId="urn:microsoft.com/office/officeart/2005/8/layout/hierarchy3"/>
    <dgm:cxn modelId="{5B1C9433-227C-4DBA-A9A6-21033E7EDBE7}" type="presParOf" srcId="{9F753CDC-7C7A-49DC-BDDA-1CA24713F15E}" destId="{A89AE457-FAAC-45C2-BFAD-A093ACE73878}" srcOrd="3" destOrd="0" presId="urn:microsoft.com/office/officeart/2005/8/layout/hierarchy3"/>
    <dgm:cxn modelId="{370F0AB9-3A0E-482B-A114-FC215B5A5511}" type="presParOf" srcId="{9F753CDC-7C7A-49DC-BDDA-1CA24713F15E}" destId="{C3A7F7E4-1C31-4E94-A810-8AB1C8145D72}" srcOrd="4" destOrd="0" presId="urn:microsoft.com/office/officeart/2005/8/layout/hierarchy3"/>
    <dgm:cxn modelId="{9F431F4B-7705-43C3-B7BF-FBE425CA11B9}" type="presParOf" srcId="{9F753CDC-7C7A-49DC-BDDA-1CA24713F15E}" destId="{BAC7F257-8420-4DD0-8734-11BAB32196FB}" srcOrd="5" destOrd="0" presId="urn:microsoft.com/office/officeart/2005/8/layout/hierarchy3"/>
    <dgm:cxn modelId="{AE9B9CA0-23D1-4CE4-987F-0D1953C51259}" type="presParOf" srcId="{70A1FC3B-FE7C-406D-BAAE-0A6C01D2D214}" destId="{80203FD5-019D-47FF-BD9E-C86777C3B479}" srcOrd="1" destOrd="0" presId="urn:microsoft.com/office/officeart/2005/8/layout/hierarchy3"/>
    <dgm:cxn modelId="{4C7AF5EB-782A-4EF4-8E8B-D30FEAA9DBA7}" type="presParOf" srcId="{80203FD5-019D-47FF-BD9E-C86777C3B479}" destId="{FDD7E95D-D143-4DED-8861-A1F3E5312FB3}" srcOrd="0" destOrd="0" presId="urn:microsoft.com/office/officeart/2005/8/layout/hierarchy3"/>
    <dgm:cxn modelId="{3D2736B3-2546-49AD-A9FF-275ECA7F20C4}" type="presParOf" srcId="{FDD7E95D-D143-4DED-8861-A1F3E5312FB3}" destId="{8B576339-3EF6-4E9A-8B0D-94A0ABFCE242}" srcOrd="0" destOrd="0" presId="urn:microsoft.com/office/officeart/2005/8/layout/hierarchy3"/>
    <dgm:cxn modelId="{B8B649F6-E6DD-477F-BB2D-6DEE0FC0630B}" type="presParOf" srcId="{FDD7E95D-D143-4DED-8861-A1F3E5312FB3}" destId="{6F0CC6B9-49F7-42E4-9D45-19237F36EC1E}" srcOrd="1" destOrd="0" presId="urn:microsoft.com/office/officeart/2005/8/layout/hierarchy3"/>
    <dgm:cxn modelId="{1BEF9FC4-4831-4087-8654-FBE1012DF022}"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6285-E477-4116-9FEB-95B1EE77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9304</Words>
  <Characters>53036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Amanda - Office of Next Generation Learners</dc:creator>
  <cp:lastModifiedBy>dwaggon</cp:lastModifiedBy>
  <cp:revision>2</cp:revision>
  <dcterms:created xsi:type="dcterms:W3CDTF">2014-02-22T15:11:00Z</dcterms:created>
  <dcterms:modified xsi:type="dcterms:W3CDTF">2014-02-22T15:11:00Z</dcterms:modified>
</cp:coreProperties>
</file>